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DFC6A" w14:textId="77777777" w:rsidR="008F3D40" w:rsidRPr="008F3D40" w:rsidRDefault="008F3D40" w:rsidP="008F3D40">
      <w:pPr>
        <w:spacing w:after="0"/>
        <w:ind w:firstLine="709"/>
        <w:rPr>
          <w:rFonts w:ascii="Times New Roman" w:hAnsi="Times New Roman" w:cs="Times New Roman"/>
          <w:b/>
          <w:noProof/>
          <w:sz w:val="28"/>
          <w:szCs w:val="28"/>
          <w:lang w:val="en-US"/>
        </w:rPr>
      </w:pPr>
      <w:r w:rsidRPr="008F3D40">
        <w:rPr>
          <w:rFonts w:ascii="Times New Roman" w:hAnsi="Times New Roman" w:cs="Times New Roman"/>
          <w:b/>
          <w:noProof/>
          <w:sz w:val="28"/>
          <w:szCs w:val="28"/>
          <w:lang w:val="en-US"/>
        </w:rPr>
        <w:t>Jizzax politexnika instituti hududida</w:t>
      </w:r>
    </w:p>
    <w:p w14:paraId="3CA95A8E" w14:textId="77777777" w:rsidR="008F3D40" w:rsidRPr="008F3D40" w:rsidRDefault="008F3D40" w:rsidP="008F3D40">
      <w:pPr>
        <w:spacing w:after="0"/>
        <w:ind w:firstLine="709"/>
        <w:rPr>
          <w:rFonts w:ascii="Times New Roman" w:hAnsi="Times New Roman" w:cs="Times New Roman"/>
          <w:b/>
          <w:noProof/>
          <w:sz w:val="28"/>
          <w:szCs w:val="28"/>
          <w:lang w:val="en-US"/>
        </w:rPr>
      </w:pPr>
      <w:r w:rsidRPr="008F3D40">
        <w:rPr>
          <w:rFonts w:ascii="Times New Roman" w:hAnsi="Times New Roman" w:cs="Times New Roman"/>
          <w:b/>
          <w:noProof/>
          <w:sz w:val="28"/>
          <w:szCs w:val="28"/>
          <w:lang w:val="en-US"/>
        </w:rPr>
        <w:t>“Avtomobilsozlik muhandislik maktabi”</w:t>
      </w:r>
    </w:p>
    <w:p w14:paraId="4803D0BA" w14:textId="77777777" w:rsidR="008F3D40" w:rsidRPr="008F3D40" w:rsidRDefault="008F3D40" w:rsidP="008F3D40">
      <w:pPr>
        <w:spacing w:after="0"/>
        <w:ind w:firstLine="709"/>
        <w:rPr>
          <w:rFonts w:ascii="Times New Roman" w:hAnsi="Times New Roman" w:cs="Times New Roman"/>
          <w:b/>
          <w:noProof/>
          <w:sz w:val="28"/>
          <w:szCs w:val="28"/>
          <w:lang w:val="en-US"/>
        </w:rPr>
      </w:pPr>
      <w:r w:rsidRPr="008F3D40">
        <w:rPr>
          <w:rFonts w:ascii="Times New Roman" w:hAnsi="Times New Roman" w:cs="Times New Roman"/>
          <w:b/>
          <w:noProof/>
          <w:sz w:val="28"/>
          <w:szCs w:val="28"/>
          <w:lang w:val="en-US"/>
        </w:rPr>
        <w:t>qurilishi toʻgʻrisida</w:t>
      </w:r>
    </w:p>
    <w:p w14:paraId="556B52ED" w14:textId="77777777" w:rsidR="008F3D40" w:rsidRPr="008F3D40" w:rsidRDefault="008F3D40" w:rsidP="008F3D40">
      <w:pPr>
        <w:spacing w:after="0"/>
        <w:ind w:firstLine="708"/>
        <w:jc w:val="both"/>
        <w:rPr>
          <w:rFonts w:ascii="Times New Roman" w:hAnsi="Times New Roman" w:cs="Times New Roman"/>
          <w:bCs/>
          <w:noProof/>
          <w:sz w:val="28"/>
          <w:szCs w:val="28"/>
          <w:lang w:val="en-US"/>
        </w:rPr>
      </w:pPr>
    </w:p>
    <w:p w14:paraId="11592265" w14:textId="1CE63F76" w:rsidR="008F3D40" w:rsidRPr="008F3D40" w:rsidRDefault="0019250E" w:rsidP="008F3D40">
      <w:pPr>
        <w:spacing w:after="0"/>
        <w:ind w:firstLine="708"/>
        <w:jc w:val="both"/>
        <w:rPr>
          <w:rFonts w:ascii="Times New Roman" w:hAnsi="Times New Roman" w:cs="Times New Roman"/>
          <w:bCs/>
          <w:noProof/>
          <w:sz w:val="28"/>
          <w:szCs w:val="28"/>
          <w:lang w:val="en-US"/>
        </w:rPr>
      </w:pPr>
      <w:r w:rsidRPr="0019250E">
        <w:rPr>
          <w:rFonts w:ascii="Times New Roman" w:hAnsi="Times New Roman" w:cs="Times New Roman"/>
          <w:bCs/>
          <w:noProof/>
          <w:sz w:val="28"/>
          <w:szCs w:val="28"/>
          <w:lang w:val="en-US"/>
        </w:rPr>
        <w:t>Jizzax politexnika i</w:t>
      </w:r>
      <w:r w:rsidR="008F3D40" w:rsidRPr="0019250E">
        <w:rPr>
          <w:rFonts w:ascii="Times New Roman" w:hAnsi="Times New Roman" w:cs="Times New Roman"/>
          <w:bCs/>
          <w:noProof/>
          <w:sz w:val="28"/>
          <w:szCs w:val="28"/>
          <w:lang w:val="en-US"/>
        </w:rPr>
        <w:t>nstitut</w:t>
      </w:r>
      <w:r w:rsidRPr="0019250E">
        <w:rPr>
          <w:rFonts w:ascii="Times New Roman" w:hAnsi="Times New Roman" w:cs="Times New Roman"/>
          <w:bCs/>
          <w:noProof/>
          <w:sz w:val="28"/>
          <w:szCs w:val="28"/>
          <w:lang w:val="en-US"/>
        </w:rPr>
        <w:t>i</w:t>
      </w:r>
      <w:r w:rsidR="008F3D40" w:rsidRPr="008F3D40">
        <w:rPr>
          <w:rFonts w:ascii="Times New Roman" w:hAnsi="Times New Roman" w:cs="Times New Roman"/>
          <w:bCs/>
          <w:noProof/>
          <w:sz w:val="28"/>
          <w:szCs w:val="28"/>
          <w:lang w:val="en-US"/>
        </w:rPr>
        <w:t xml:space="preserve"> moddiy-texnik bazasini yanada mustahkamlash, shu jumladan institut talabalari uchun muhandislik yoʻnalishlari bilan shugʻullanish, ularning startap tashabbuslarini qoʻllab quvvatlash va amalga oshirish uchun sharoitlar yaratib berish, hamda bu borada O‘zbekiston Respublikasi Prezidentining</w:t>
      </w:r>
      <w:r>
        <w:rPr>
          <w:rFonts w:ascii="Times New Roman" w:hAnsi="Times New Roman" w:cs="Times New Roman"/>
          <w:bCs/>
          <w:noProof/>
          <w:sz w:val="28"/>
          <w:szCs w:val="28"/>
          <w:lang w:val="en-US"/>
        </w:rPr>
        <w:t xml:space="preserve"> 3-fevral 2021-yildagi “</w:t>
      </w:r>
      <w:r w:rsidR="008F3D40" w:rsidRPr="0019250E">
        <w:rPr>
          <w:rFonts w:ascii="Times New Roman" w:hAnsi="Times New Roman" w:cs="Times New Roman"/>
          <w:bCs/>
          <w:noProof/>
          <w:sz w:val="28"/>
          <w:szCs w:val="28"/>
          <w:lang w:val="en-US"/>
        </w:rPr>
        <w:t>2017 — 2021-yillarda Oʻzbekiston Respublikasini rivojlantirishning beshta ustuvor yoʻnalishi boʻyicha harakatlar strategiyasini</w:t>
      </w:r>
      <w:r w:rsidR="008F3D40" w:rsidRPr="008F3D40">
        <w:rPr>
          <w:rFonts w:ascii="Times New Roman" w:hAnsi="Times New Roman" w:cs="Times New Roman"/>
          <w:bCs/>
          <w:noProof/>
          <w:sz w:val="28"/>
          <w:szCs w:val="28"/>
          <w:lang w:val="en-US"/>
        </w:rPr>
        <w:t xml:space="preserve"> “Yoshlarni qoʻllab-quvvatlash va aholi salomatligini mustahkamlash yili”da amalga oshirishga oid davlat dasturi toʻgʻrisida</w:t>
      </w:r>
      <w:r>
        <w:rPr>
          <w:rFonts w:ascii="Times New Roman" w:hAnsi="Times New Roman" w:cs="Times New Roman"/>
          <w:bCs/>
          <w:noProof/>
          <w:sz w:val="28"/>
          <w:szCs w:val="28"/>
          <w:lang w:val="en-US"/>
        </w:rPr>
        <w:t>” PF-6155 sonli Farmonni</w:t>
      </w:r>
      <w:r w:rsidR="008F3D40" w:rsidRPr="008F3D40">
        <w:rPr>
          <w:rFonts w:ascii="Times New Roman" w:hAnsi="Times New Roman" w:cs="Times New Roman"/>
          <w:bCs/>
          <w:noProof/>
          <w:sz w:val="28"/>
          <w:szCs w:val="28"/>
          <w:lang w:val="en-US"/>
        </w:rPr>
        <w:t xml:space="preserve"> amalga oshirish yuzasidan 2021-yil 20- may sanasida imzolangan shartnomaga koʻra Mashinasozlik yoʻnalishida  barpo etilayotgan korxonalarni  malakali oliy maʼlumotli mutaxassislar bilan taʼminlash choralarini koʻrish.</w:t>
      </w:r>
      <w:r w:rsidR="008F3D40" w:rsidRPr="008F3D40">
        <w:rPr>
          <w:noProof/>
          <w:sz w:val="24"/>
          <w:szCs w:val="24"/>
          <w:lang w:val="en-US"/>
        </w:rPr>
        <w:t xml:space="preserve"> </w:t>
      </w:r>
      <w:r w:rsidR="008F3D40" w:rsidRPr="008F3D40">
        <w:rPr>
          <w:rFonts w:ascii="Times New Roman" w:hAnsi="Times New Roman" w:cs="Times New Roman"/>
          <w:bCs/>
          <w:noProof/>
          <w:sz w:val="28"/>
          <w:szCs w:val="28"/>
          <w:lang w:val="en-US"/>
        </w:rPr>
        <w:t>Oliy taʼlim muassasalarining oʻzaro kelishuv shartnomasi. Shartnomada 2021-2022 oʻquv yilidan boshlab Jizzax politexnika institutida Toshkentdagi Turin politexnika universiteti bilan hamkorlikda qoʻshma taʼlim dasturlari asosida kadrlar tayyorlashni yoʻlga qoʻyish nazarda tutish va  Oʻzbekiston Respublikasi Prezidentining 2024-yil 31-dekabrdagi “Jizzax viloyatini ijtimoiy rivojlantirishni jadallashtirish boʻyicha qoʻshimcha chora-tadbirlar toʻgʻrisida”gi PQ-468-son qarori bilan 2025/2026-oʻquv yilidan boshlab Jizzax politexnika instituti hududida “Sanoat muhandisligi” ilgʻor muhandislik maktabi faoliyatini yoʻlga qoʻyish ijrosini taʼminlash  maqsadida;</w:t>
      </w:r>
    </w:p>
    <w:p w14:paraId="16B98EDB" w14:textId="77777777" w:rsidR="00970329" w:rsidRDefault="00970329" w:rsidP="008F3D40">
      <w:pPr>
        <w:spacing w:after="0"/>
        <w:jc w:val="center"/>
        <w:rPr>
          <w:rFonts w:ascii="Times New Roman" w:hAnsi="Times New Roman" w:cs="Times New Roman"/>
          <w:b/>
          <w:noProof/>
          <w:sz w:val="28"/>
          <w:szCs w:val="28"/>
          <w:lang w:val="en-US"/>
        </w:rPr>
      </w:pPr>
    </w:p>
    <w:p w14:paraId="23893D6E" w14:textId="26D00E19" w:rsidR="008F3D40" w:rsidRPr="008F3D40" w:rsidRDefault="008F3D40" w:rsidP="008F3D40">
      <w:pPr>
        <w:spacing w:after="0"/>
        <w:jc w:val="center"/>
        <w:rPr>
          <w:rFonts w:ascii="Times New Roman" w:hAnsi="Times New Roman" w:cs="Times New Roman"/>
          <w:b/>
          <w:noProof/>
          <w:sz w:val="28"/>
          <w:szCs w:val="28"/>
          <w:lang w:val="en-US"/>
        </w:rPr>
      </w:pPr>
      <w:r w:rsidRPr="008F3D40">
        <w:rPr>
          <w:rFonts w:ascii="Times New Roman" w:hAnsi="Times New Roman" w:cs="Times New Roman"/>
          <w:b/>
          <w:noProof/>
          <w:sz w:val="28"/>
          <w:szCs w:val="28"/>
          <w:lang w:val="en-US"/>
        </w:rPr>
        <w:t>BUYURAMAN:</w:t>
      </w:r>
    </w:p>
    <w:p w14:paraId="63067C67" w14:textId="6022B155" w:rsidR="008F3D40" w:rsidRPr="008F3D40" w:rsidRDefault="008F3D40" w:rsidP="008F3D40">
      <w:pPr>
        <w:spacing w:before="120" w:after="0"/>
        <w:ind w:firstLine="708"/>
        <w:jc w:val="both"/>
        <w:rPr>
          <w:rStyle w:val="FontStyle11"/>
          <w:noProof/>
          <w:sz w:val="28"/>
          <w:szCs w:val="28"/>
          <w:lang w:val="en-US"/>
        </w:rPr>
      </w:pPr>
      <w:r w:rsidRPr="008F3D40">
        <w:rPr>
          <w:rFonts w:ascii="Times New Roman" w:hAnsi="Times New Roman" w:cs="Times New Roman"/>
          <w:noProof/>
          <w:sz w:val="28"/>
          <w:szCs w:val="28"/>
          <w:lang w:val="en-US"/>
        </w:rPr>
        <w:t xml:space="preserve">1. Jizzax politexnika instituti hududida “Avtomobilsozlik muhandislik maktabi” qurilishi boʻyicha </w:t>
      </w:r>
      <w:r w:rsidR="00970329">
        <w:rPr>
          <w:rFonts w:ascii="Times New Roman" w:hAnsi="Times New Roman" w:cs="Times New Roman"/>
          <w:noProof/>
          <w:sz w:val="28"/>
          <w:szCs w:val="28"/>
          <w:lang w:val="en-US"/>
        </w:rPr>
        <w:t>loyiha-smeta hujjatlarini tayyorlash</w:t>
      </w:r>
      <w:r w:rsidRPr="008F3D40">
        <w:rPr>
          <w:rFonts w:ascii="Times New Roman" w:hAnsi="Times New Roman" w:cs="Times New Roman"/>
          <w:noProof/>
          <w:sz w:val="28"/>
          <w:szCs w:val="28"/>
          <w:lang w:val="en-US"/>
        </w:rPr>
        <w:t xml:space="preserve"> amalga oshirilsin: </w:t>
      </w:r>
    </w:p>
    <w:p w14:paraId="0ADF5449" w14:textId="09ADBFE2" w:rsidR="008F3D40" w:rsidRPr="008F3D40" w:rsidRDefault="008F3D40" w:rsidP="008F3D40">
      <w:pPr>
        <w:spacing w:before="120" w:after="0"/>
        <w:ind w:firstLine="708"/>
        <w:jc w:val="both"/>
        <w:rPr>
          <w:rFonts w:ascii="Times New Roman" w:hAnsi="Times New Roman" w:cs="Times New Roman"/>
          <w:noProof/>
          <w:sz w:val="28"/>
          <w:szCs w:val="28"/>
          <w:lang w:val="en-US"/>
        </w:rPr>
      </w:pPr>
      <w:r w:rsidRPr="008F3D40">
        <w:rPr>
          <w:rFonts w:ascii="Times New Roman" w:hAnsi="Times New Roman" w:cs="Times New Roman"/>
          <w:noProof/>
          <w:sz w:val="28"/>
          <w:szCs w:val="28"/>
          <w:lang w:val="en-US"/>
        </w:rPr>
        <w:t xml:space="preserve">2. </w:t>
      </w:r>
      <w:r w:rsidR="00970329">
        <w:rPr>
          <w:rFonts w:ascii="Times New Roman" w:hAnsi="Times New Roman" w:cs="Times New Roman"/>
          <w:noProof/>
          <w:sz w:val="28"/>
          <w:szCs w:val="28"/>
          <w:lang w:val="en-US"/>
        </w:rPr>
        <w:t>L</w:t>
      </w:r>
      <w:r w:rsidR="00970329" w:rsidRPr="00970329">
        <w:rPr>
          <w:rFonts w:ascii="Times New Roman" w:hAnsi="Times New Roman" w:cs="Times New Roman"/>
          <w:noProof/>
          <w:sz w:val="28"/>
          <w:szCs w:val="28"/>
          <w:lang w:val="en-US"/>
        </w:rPr>
        <w:t xml:space="preserve">oyiha-smeta hujjatlarini tayyorlash </w:t>
      </w:r>
      <w:r w:rsidR="00970329">
        <w:rPr>
          <w:rFonts w:ascii="Times New Roman" w:hAnsi="Times New Roman" w:cs="Times New Roman"/>
          <w:noProof/>
          <w:sz w:val="28"/>
          <w:szCs w:val="28"/>
          <w:lang w:val="en-US"/>
        </w:rPr>
        <w:t xml:space="preserve">ishlari </w:t>
      </w:r>
      <w:r w:rsidRPr="008F3D40">
        <w:rPr>
          <w:rFonts w:ascii="Times New Roman" w:hAnsi="Times New Roman" w:cs="Times New Roman"/>
          <w:noProof/>
          <w:sz w:val="28"/>
          <w:szCs w:val="28"/>
          <w:lang w:val="en-US"/>
        </w:rPr>
        <w:t>universitetning oʻz mablagʻlari hisobidan bosqichma-bosqich amalga oshirilishi qayd etilsin.</w:t>
      </w:r>
    </w:p>
    <w:p w14:paraId="34B13855" w14:textId="4692DC00" w:rsidR="008F3D40" w:rsidRPr="008F3D40" w:rsidRDefault="008F3D40" w:rsidP="008F3D40">
      <w:pPr>
        <w:spacing w:before="120" w:after="0"/>
        <w:ind w:firstLine="708"/>
        <w:jc w:val="both"/>
        <w:rPr>
          <w:rFonts w:ascii="Times New Roman" w:hAnsi="Times New Roman" w:cs="Times New Roman"/>
          <w:noProof/>
          <w:sz w:val="28"/>
          <w:szCs w:val="28"/>
          <w:lang w:val="en-US"/>
        </w:rPr>
      </w:pPr>
      <w:r w:rsidRPr="008F3D40">
        <w:rPr>
          <w:rFonts w:ascii="Times New Roman" w:hAnsi="Times New Roman" w:cs="Times New Roman"/>
          <w:noProof/>
          <w:sz w:val="28"/>
          <w:szCs w:val="28"/>
          <w:lang w:val="en-US"/>
        </w:rPr>
        <w:t xml:space="preserve">3. </w:t>
      </w:r>
      <w:r w:rsidR="00970329" w:rsidRPr="00970329">
        <w:rPr>
          <w:rFonts w:ascii="Times New Roman" w:hAnsi="Times New Roman" w:cs="Times New Roman"/>
          <w:noProof/>
          <w:sz w:val="28"/>
          <w:szCs w:val="28"/>
          <w:lang w:val="en-US"/>
        </w:rPr>
        <w:t xml:space="preserve">loyiha-smeta hujjatlarini tayyorlash </w:t>
      </w:r>
      <w:r w:rsidRPr="008F3D40">
        <w:rPr>
          <w:rFonts w:ascii="Times New Roman" w:hAnsi="Times New Roman" w:cs="Times New Roman"/>
          <w:noProof/>
          <w:sz w:val="28"/>
          <w:szCs w:val="28"/>
          <w:lang w:val="en-US"/>
        </w:rPr>
        <w:t>bilan bogʻliq tashkiliy masalalarni hal etish boʻyicha ishchi guruh (komissiya) tarkibi ilovaga muvofiq tasdiqlansin.</w:t>
      </w:r>
    </w:p>
    <w:p w14:paraId="0DCAD71E" w14:textId="7700E791" w:rsidR="008F3D40" w:rsidRPr="008F3D40" w:rsidRDefault="008F3D40" w:rsidP="008F3D40">
      <w:pPr>
        <w:spacing w:before="120" w:after="0"/>
        <w:ind w:firstLine="708"/>
        <w:jc w:val="both"/>
        <w:rPr>
          <w:rFonts w:ascii="Times New Roman" w:hAnsi="Times New Roman" w:cs="Times New Roman"/>
          <w:noProof/>
          <w:sz w:val="28"/>
          <w:szCs w:val="28"/>
          <w:lang w:val="en-US"/>
        </w:rPr>
      </w:pPr>
      <w:r w:rsidRPr="008F3D40">
        <w:rPr>
          <w:rFonts w:ascii="Times New Roman" w:hAnsi="Times New Roman" w:cs="Times New Roman"/>
          <w:noProof/>
          <w:sz w:val="28"/>
          <w:szCs w:val="28"/>
          <w:lang w:val="en-US"/>
        </w:rPr>
        <w:t>4. Ekspluatatsiya-texnika boʻlimi (E</w:t>
      </w:r>
      <w:r w:rsidRPr="008F3D40">
        <w:rPr>
          <w:rFonts w:ascii="Times New Roman" w:hAnsi="Times New Roman" w:cs="Times New Roman"/>
          <w:noProof/>
          <w:color w:val="000000" w:themeColor="text1"/>
          <w:sz w:val="28"/>
          <w:szCs w:val="28"/>
          <w:lang w:val="en-US"/>
        </w:rPr>
        <w:t>TB) boshligʻi</w:t>
      </w:r>
      <w:r w:rsidRPr="008F3D40">
        <w:rPr>
          <w:rFonts w:ascii="Times New Roman" w:hAnsi="Times New Roman" w:cs="Times New Roman"/>
          <w:noProof/>
          <w:sz w:val="28"/>
          <w:szCs w:val="28"/>
          <w:lang w:val="en-US"/>
        </w:rPr>
        <w:t xml:space="preserve"> I.Eshmuratovga </w:t>
      </w:r>
      <w:r w:rsidR="00970329" w:rsidRPr="00970329">
        <w:rPr>
          <w:rFonts w:ascii="Times New Roman" w:hAnsi="Times New Roman" w:cs="Times New Roman"/>
          <w:noProof/>
          <w:sz w:val="28"/>
          <w:szCs w:val="28"/>
          <w:lang w:val="en-US"/>
        </w:rPr>
        <w:t>loyiha-smeta hujjatlarini tayyorlash</w:t>
      </w:r>
      <w:r w:rsidRPr="00970329">
        <w:rPr>
          <w:rFonts w:ascii="Times New Roman" w:hAnsi="Times New Roman" w:cs="Times New Roman"/>
          <w:noProof/>
          <w:sz w:val="28"/>
          <w:szCs w:val="28"/>
          <w:lang w:val="en-US"/>
        </w:rPr>
        <w:t xml:space="preserve"> </w:t>
      </w:r>
      <w:r w:rsidRPr="008F3D40">
        <w:rPr>
          <w:rFonts w:ascii="Times New Roman" w:hAnsi="Times New Roman" w:cs="Times New Roman"/>
          <w:noProof/>
          <w:sz w:val="28"/>
          <w:szCs w:val="28"/>
          <w:lang w:val="en-US"/>
        </w:rPr>
        <w:t>ishlari amalga oshirilishi munosabati bilan:</w:t>
      </w:r>
    </w:p>
    <w:p w14:paraId="7F0B87C8" w14:textId="63B840D7" w:rsidR="008F3D40" w:rsidRPr="008F3D40" w:rsidRDefault="008F3D40" w:rsidP="008F3D40">
      <w:pPr>
        <w:spacing w:before="120" w:after="0"/>
        <w:ind w:firstLine="708"/>
        <w:jc w:val="both"/>
        <w:rPr>
          <w:rFonts w:ascii="Times New Roman" w:hAnsi="Times New Roman" w:cs="Times New Roman"/>
          <w:noProof/>
          <w:sz w:val="28"/>
          <w:szCs w:val="28"/>
          <w:lang w:val="en-US"/>
        </w:rPr>
      </w:pPr>
      <w:r w:rsidRPr="008F3D40">
        <w:rPr>
          <w:rFonts w:ascii="Times New Roman" w:hAnsi="Times New Roman" w:cs="Times New Roman"/>
          <w:noProof/>
          <w:sz w:val="28"/>
          <w:szCs w:val="28"/>
          <w:lang w:val="en-US"/>
        </w:rPr>
        <w:t xml:space="preserve">universitetning rasmiy veb-saytida </w:t>
      </w:r>
      <w:r w:rsidR="00970329" w:rsidRPr="00970329">
        <w:rPr>
          <w:rFonts w:ascii="Times New Roman" w:hAnsi="Times New Roman" w:cs="Times New Roman"/>
          <w:noProof/>
          <w:sz w:val="28"/>
          <w:szCs w:val="28"/>
          <w:lang w:val="en-US"/>
        </w:rPr>
        <w:t>loyiha-smeta hujjatlarini tayyorlash</w:t>
      </w:r>
      <w:r w:rsidRPr="00970329">
        <w:rPr>
          <w:rFonts w:ascii="Times New Roman" w:hAnsi="Times New Roman" w:cs="Times New Roman"/>
          <w:noProof/>
          <w:sz w:val="28"/>
          <w:szCs w:val="28"/>
          <w:lang w:val="en-US"/>
        </w:rPr>
        <w:t xml:space="preserve"> </w:t>
      </w:r>
      <w:r w:rsidRPr="008F3D40">
        <w:rPr>
          <w:rFonts w:ascii="Times New Roman" w:hAnsi="Times New Roman" w:cs="Times New Roman"/>
          <w:noProof/>
          <w:sz w:val="28"/>
          <w:szCs w:val="28"/>
          <w:lang w:val="en-US"/>
        </w:rPr>
        <w:t>ishlarini amalga oshirish boʻyicha tanlov eʼlon qilish;</w:t>
      </w:r>
    </w:p>
    <w:p w14:paraId="7864F552" w14:textId="6E82A4BC" w:rsidR="008F3D40" w:rsidRPr="008F3D40" w:rsidRDefault="008F3D40" w:rsidP="008F3D40">
      <w:pPr>
        <w:spacing w:before="120" w:after="0"/>
        <w:ind w:firstLine="708"/>
        <w:jc w:val="both"/>
        <w:rPr>
          <w:rFonts w:ascii="Times New Roman" w:hAnsi="Times New Roman" w:cs="Times New Roman"/>
          <w:noProof/>
          <w:sz w:val="28"/>
          <w:szCs w:val="28"/>
          <w:lang w:val="en-US"/>
        </w:rPr>
      </w:pPr>
      <w:r w:rsidRPr="008F3D40">
        <w:rPr>
          <w:rFonts w:ascii="Times New Roman" w:hAnsi="Times New Roman" w:cs="Times New Roman"/>
          <w:noProof/>
          <w:sz w:val="28"/>
          <w:szCs w:val="28"/>
          <w:lang w:val="en-US"/>
        </w:rPr>
        <w:t xml:space="preserve">tanlov yakunlariga koʻra gʻolib tashkilotni aniqlash, </w:t>
      </w:r>
      <w:r w:rsidR="00970329" w:rsidRPr="00970329">
        <w:rPr>
          <w:rFonts w:ascii="Times New Roman" w:hAnsi="Times New Roman" w:cs="Times New Roman"/>
          <w:noProof/>
          <w:sz w:val="28"/>
          <w:szCs w:val="28"/>
          <w:lang w:val="en-US"/>
        </w:rPr>
        <w:t>loyiha-smeta hujjatlarini tayyorlash</w:t>
      </w:r>
      <w:r w:rsidRPr="00970329">
        <w:rPr>
          <w:rFonts w:ascii="Times New Roman" w:hAnsi="Times New Roman" w:cs="Times New Roman"/>
          <w:noProof/>
          <w:sz w:val="28"/>
          <w:szCs w:val="28"/>
          <w:lang w:val="en-US"/>
        </w:rPr>
        <w:t xml:space="preserve"> </w:t>
      </w:r>
      <w:r w:rsidRPr="008F3D40">
        <w:rPr>
          <w:rFonts w:ascii="Times New Roman" w:hAnsi="Times New Roman" w:cs="Times New Roman"/>
          <w:noProof/>
          <w:sz w:val="28"/>
          <w:szCs w:val="28"/>
          <w:lang w:val="en-US"/>
        </w:rPr>
        <w:t>ishlari ustidan</w:t>
      </w:r>
      <w:r w:rsidR="00970329">
        <w:rPr>
          <w:rFonts w:ascii="Times New Roman" w:hAnsi="Times New Roman" w:cs="Times New Roman"/>
          <w:noProof/>
          <w:sz w:val="28"/>
          <w:szCs w:val="28"/>
          <w:lang w:val="en-US"/>
        </w:rPr>
        <w:t xml:space="preserve"> muntazam nazoratni olib borish.</w:t>
      </w:r>
    </w:p>
    <w:p w14:paraId="542439C2" w14:textId="36C83E50" w:rsidR="008F3D40" w:rsidRPr="008F3D40" w:rsidRDefault="00970329" w:rsidP="008F3D40">
      <w:pPr>
        <w:spacing w:before="120" w:after="0"/>
        <w:ind w:firstLine="708"/>
        <w:jc w:val="both"/>
        <w:rPr>
          <w:rFonts w:ascii="Times New Roman" w:hAnsi="Times New Roman" w:cs="Times New Roman"/>
          <w:noProof/>
          <w:sz w:val="28"/>
          <w:szCs w:val="28"/>
          <w:lang w:val="en-US"/>
        </w:rPr>
      </w:pPr>
      <w:r w:rsidRPr="00970329">
        <w:rPr>
          <w:rFonts w:ascii="Times New Roman" w:hAnsi="Times New Roman" w:cs="Times New Roman"/>
          <w:noProof/>
          <w:sz w:val="28"/>
          <w:szCs w:val="28"/>
          <w:lang w:val="en-US"/>
        </w:rPr>
        <w:lastRenderedPageBreak/>
        <w:t>loyiha-smeta hujjatlarini tayyorlash</w:t>
      </w:r>
      <w:r w:rsidR="008F3D40" w:rsidRPr="00970329">
        <w:rPr>
          <w:rFonts w:ascii="Times New Roman" w:hAnsi="Times New Roman" w:cs="Times New Roman"/>
          <w:noProof/>
          <w:sz w:val="28"/>
          <w:szCs w:val="28"/>
          <w:lang w:val="en-US"/>
        </w:rPr>
        <w:t xml:space="preserve"> </w:t>
      </w:r>
      <w:r w:rsidR="008F3D40" w:rsidRPr="008F3D40">
        <w:rPr>
          <w:rFonts w:ascii="Times New Roman" w:hAnsi="Times New Roman" w:cs="Times New Roman"/>
          <w:noProof/>
          <w:sz w:val="28"/>
          <w:szCs w:val="28"/>
          <w:lang w:val="en-US"/>
        </w:rPr>
        <w:t>bilan bogʻliq jarayonlarni mahalliy hokimiyat organlari (arxitektura,qurilish bolimi, yongʻin xavfsizligi  xizmati, sanitariya va epidemiologiya xizmati va h.k) bilan kelishish;</w:t>
      </w:r>
    </w:p>
    <w:p w14:paraId="07F2B153" w14:textId="6C757ECE" w:rsidR="008F3D40" w:rsidRPr="008F3D40" w:rsidRDefault="008F3D40" w:rsidP="008F3D40">
      <w:pPr>
        <w:spacing w:before="120" w:after="0"/>
        <w:ind w:firstLine="708"/>
        <w:jc w:val="both"/>
        <w:rPr>
          <w:rFonts w:ascii="Times New Roman" w:hAnsi="Times New Roman" w:cs="Times New Roman"/>
          <w:noProof/>
          <w:color w:val="000000" w:themeColor="text1"/>
          <w:sz w:val="28"/>
          <w:szCs w:val="28"/>
          <w:lang w:val="en-US"/>
        </w:rPr>
      </w:pPr>
      <w:r w:rsidRPr="008F3D40">
        <w:rPr>
          <w:rFonts w:ascii="Times New Roman" w:hAnsi="Times New Roman" w:cs="Times New Roman"/>
          <w:noProof/>
          <w:color w:val="000000" w:themeColor="text1"/>
          <w:sz w:val="28"/>
          <w:szCs w:val="28"/>
          <w:lang w:val="en-US"/>
        </w:rPr>
        <w:t xml:space="preserve">5. </w:t>
      </w:r>
      <w:r w:rsidR="00970329">
        <w:rPr>
          <w:rFonts w:ascii="Times New Roman" w:hAnsi="Times New Roman" w:cs="Times New Roman"/>
          <w:noProof/>
          <w:sz w:val="28"/>
          <w:szCs w:val="28"/>
          <w:lang w:val="en-US"/>
        </w:rPr>
        <w:t>L</w:t>
      </w:r>
      <w:r w:rsidR="00970329" w:rsidRPr="00970329">
        <w:rPr>
          <w:rFonts w:ascii="Times New Roman" w:hAnsi="Times New Roman" w:cs="Times New Roman"/>
          <w:noProof/>
          <w:sz w:val="28"/>
          <w:szCs w:val="28"/>
          <w:lang w:val="en-US"/>
        </w:rPr>
        <w:t xml:space="preserve">oyiha-smeta hujjatlarini tayyorlash </w:t>
      </w:r>
      <w:r w:rsidRPr="008F3D40">
        <w:rPr>
          <w:rFonts w:ascii="Times New Roman" w:hAnsi="Times New Roman" w:cs="Times New Roman"/>
          <w:noProof/>
          <w:sz w:val="28"/>
          <w:szCs w:val="28"/>
          <w:lang w:val="en-US"/>
        </w:rPr>
        <w:t xml:space="preserve">ishlari ustidan </w:t>
      </w:r>
      <w:r w:rsidRPr="008F3D40">
        <w:rPr>
          <w:rFonts w:ascii="Times New Roman" w:hAnsi="Times New Roman" w:cs="Times New Roman"/>
          <w:noProof/>
          <w:color w:val="000000" w:themeColor="text1"/>
          <w:sz w:val="28"/>
          <w:szCs w:val="28"/>
          <w:lang w:val="en-US"/>
        </w:rPr>
        <w:t>texnik nazoratchi sifatida ETB boshligʻi I.Eshmuratov tayinlansin.</w:t>
      </w:r>
    </w:p>
    <w:p w14:paraId="04897DD2" w14:textId="557BED0A" w:rsidR="008F3D40" w:rsidRPr="008F3D40" w:rsidRDefault="008F3D40" w:rsidP="008F3D40">
      <w:pPr>
        <w:spacing w:before="120" w:after="0"/>
        <w:ind w:firstLine="708"/>
        <w:jc w:val="both"/>
        <w:rPr>
          <w:rFonts w:ascii="Times New Roman" w:hAnsi="Times New Roman" w:cs="Times New Roman"/>
          <w:noProof/>
          <w:color w:val="000000" w:themeColor="text1"/>
          <w:sz w:val="28"/>
          <w:szCs w:val="28"/>
          <w:lang w:val="en-US"/>
        </w:rPr>
      </w:pPr>
      <w:r w:rsidRPr="008F3D40">
        <w:rPr>
          <w:rFonts w:ascii="Times New Roman" w:hAnsi="Times New Roman" w:cs="Times New Roman"/>
          <w:noProof/>
          <w:color w:val="000000" w:themeColor="text1"/>
          <w:sz w:val="28"/>
          <w:szCs w:val="28"/>
          <w:lang w:val="en-US"/>
        </w:rPr>
        <w:t xml:space="preserve">6. Buxgalteriya (S.Abdurasulov   —  Bosh hisobchi) </w:t>
      </w:r>
      <w:r w:rsidR="00970329" w:rsidRPr="00970329">
        <w:rPr>
          <w:rFonts w:ascii="Times New Roman" w:hAnsi="Times New Roman" w:cs="Times New Roman"/>
          <w:noProof/>
          <w:sz w:val="28"/>
          <w:szCs w:val="28"/>
          <w:lang w:val="en-US"/>
        </w:rPr>
        <w:t xml:space="preserve">loyiha-smeta hujjatlarini tayyorlash </w:t>
      </w:r>
      <w:r w:rsidRPr="008F3D40">
        <w:rPr>
          <w:rFonts w:ascii="Times New Roman" w:hAnsi="Times New Roman" w:cs="Times New Roman"/>
          <w:noProof/>
          <w:sz w:val="28"/>
          <w:szCs w:val="28"/>
          <w:lang w:val="en-US"/>
        </w:rPr>
        <w:t xml:space="preserve">ishlari </w:t>
      </w:r>
      <w:r w:rsidRPr="008F3D40">
        <w:rPr>
          <w:rFonts w:ascii="Times New Roman" w:hAnsi="Times New Roman" w:cs="Times New Roman"/>
          <w:noProof/>
          <w:color w:val="000000" w:themeColor="text1"/>
          <w:sz w:val="28"/>
          <w:szCs w:val="28"/>
          <w:lang w:val="en-US"/>
        </w:rPr>
        <w:t>bilan bogʻliq xarajatlarni shartnomalar asosida belgilangan tartibda to</w:t>
      </w:r>
      <w:r w:rsidRPr="008F3D40">
        <w:rPr>
          <w:rFonts w:ascii="Times New Roman" w:hAnsi="Times New Roman" w:cs="Times New Roman"/>
          <w:noProof/>
          <w:sz w:val="28"/>
          <w:szCs w:val="28"/>
          <w:lang w:val="en-US"/>
        </w:rPr>
        <w:t>ʼ</w:t>
      </w:r>
      <w:r w:rsidRPr="008F3D40">
        <w:rPr>
          <w:rFonts w:ascii="Times New Roman" w:hAnsi="Times New Roman" w:cs="Times New Roman"/>
          <w:noProof/>
          <w:color w:val="000000" w:themeColor="text1"/>
          <w:sz w:val="28"/>
          <w:szCs w:val="28"/>
          <w:lang w:val="en-US"/>
        </w:rPr>
        <w:t>lanishini taʼminlansin.</w:t>
      </w:r>
    </w:p>
    <w:p w14:paraId="29AC8B67" w14:textId="77777777" w:rsidR="008F3D40" w:rsidRPr="008F3D40" w:rsidRDefault="008F3D40" w:rsidP="008F3D40">
      <w:pPr>
        <w:spacing w:before="120" w:after="0"/>
        <w:ind w:firstLine="708"/>
        <w:jc w:val="both"/>
        <w:rPr>
          <w:rFonts w:ascii="Times New Roman" w:hAnsi="Times New Roman" w:cs="Times New Roman"/>
          <w:noProof/>
          <w:color w:val="000000" w:themeColor="text1"/>
          <w:sz w:val="28"/>
          <w:szCs w:val="28"/>
          <w:lang w:val="en-US"/>
        </w:rPr>
      </w:pPr>
      <w:r w:rsidRPr="008F3D40">
        <w:rPr>
          <w:rFonts w:ascii="Times New Roman" w:hAnsi="Times New Roman" w:cs="Times New Roman"/>
          <w:noProof/>
          <w:color w:val="000000" w:themeColor="text1"/>
          <w:sz w:val="28"/>
          <w:szCs w:val="28"/>
          <w:lang w:val="en-US"/>
        </w:rPr>
        <w:t>7. Mazkur buyruq ijrosi ustidan nazoratni o</w:t>
      </w:r>
      <w:r w:rsidRPr="008F3D40">
        <w:rPr>
          <w:rFonts w:ascii="Times New Roman" w:hAnsi="Times New Roman" w:cs="Times New Roman"/>
          <w:noProof/>
          <w:sz w:val="28"/>
          <w:szCs w:val="28"/>
          <w:lang w:val="en-US"/>
        </w:rPr>
        <w:t>ʼ</w:t>
      </w:r>
      <w:r w:rsidRPr="008F3D40">
        <w:rPr>
          <w:rFonts w:ascii="Times New Roman" w:hAnsi="Times New Roman" w:cs="Times New Roman"/>
          <w:noProof/>
          <w:color w:val="000000" w:themeColor="text1"/>
          <w:sz w:val="28"/>
          <w:szCs w:val="28"/>
          <w:lang w:val="en-US"/>
        </w:rPr>
        <w:t>z zimmamda qoldiraman.</w:t>
      </w:r>
    </w:p>
    <w:p w14:paraId="5B6CA50A" w14:textId="77777777" w:rsidR="008F3D40" w:rsidRPr="008F3D40" w:rsidRDefault="008F3D40" w:rsidP="008F3D40">
      <w:pPr>
        <w:jc w:val="both"/>
        <w:rPr>
          <w:rFonts w:ascii="Times New Roman" w:hAnsi="Times New Roman" w:cs="Times New Roman"/>
          <w:noProof/>
          <w:color w:val="000000" w:themeColor="text1"/>
          <w:sz w:val="28"/>
          <w:szCs w:val="28"/>
          <w:lang w:val="en-US"/>
        </w:rPr>
      </w:pPr>
      <w:r w:rsidRPr="008F3D40">
        <w:rPr>
          <w:rFonts w:ascii="Times New Roman" w:hAnsi="Times New Roman" w:cs="Times New Roman"/>
          <w:noProof/>
          <w:color w:val="000000" w:themeColor="text1"/>
          <w:sz w:val="28"/>
          <w:szCs w:val="28"/>
          <w:lang w:val="en-US"/>
        </w:rPr>
        <w:t xml:space="preserve">  </w:t>
      </w:r>
    </w:p>
    <w:p w14:paraId="72045A6E" w14:textId="1898297C" w:rsidR="008F3D40" w:rsidRPr="008F3D40" w:rsidRDefault="008F3D40" w:rsidP="008F3D40">
      <w:pPr>
        <w:rPr>
          <w:noProof/>
          <w:color w:val="000000" w:themeColor="text1"/>
          <w:sz w:val="24"/>
          <w:szCs w:val="24"/>
          <w:lang w:val="en-US"/>
        </w:rPr>
      </w:pPr>
      <w:r w:rsidRPr="008F3D40">
        <w:rPr>
          <w:rFonts w:ascii="Times New Roman" w:hAnsi="Times New Roman" w:cs="Times New Roman"/>
          <w:noProof/>
          <w:color w:val="000000" w:themeColor="text1"/>
          <w:sz w:val="28"/>
          <w:szCs w:val="28"/>
          <w:lang w:val="en-US"/>
        </w:rPr>
        <w:t xml:space="preserve">   </w:t>
      </w:r>
      <w:r w:rsidRPr="008F3D40">
        <w:rPr>
          <w:rFonts w:ascii="Times New Roman" w:hAnsi="Times New Roman" w:cs="Times New Roman"/>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 xml:space="preserve">Rektor       </w:t>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r>
      <w:r w:rsidRPr="008F3D40">
        <w:rPr>
          <w:rFonts w:ascii="Times New Roman" w:hAnsi="Times New Roman" w:cs="Times New Roman"/>
          <w:b/>
          <w:noProof/>
          <w:color w:val="000000" w:themeColor="text1"/>
          <w:sz w:val="28"/>
          <w:szCs w:val="28"/>
          <w:lang w:val="en-US"/>
        </w:rPr>
        <w:tab/>
        <w:t xml:space="preserve">O.Toʻychiyev                                                                                      </w:t>
      </w:r>
    </w:p>
    <w:p w14:paraId="2C0E1A16" w14:textId="77777777" w:rsidR="008F3D40" w:rsidRPr="00BA0AAB" w:rsidRDefault="008F3D40" w:rsidP="00826007">
      <w:pPr>
        <w:rPr>
          <w:noProof/>
          <w:color w:val="000000" w:themeColor="text1"/>
          <w:lang w:val="en-US"/>
        </w:rPr>
      </w:pPr>
    </w:p>
    <w:p w14:paraId="340B75AA" w14:textId="77777777" w:rsidR="008F3D40" w:rsidRPr="00BA0AAB" w:rsidRDefault="008F3D40" w:rsidP="00826007">
      <w:pPr>
        <w:rPr>
          <w:noProof/>
          <w:color w:val="000000" w:themeColor="text1"/>
          <w:lang w:val="en-US"/>
        </w:rPr>
      </w:pPr>
    </w:p>
    <w:p w14:paraId="36ADD306" w14:textId="77777777" w:rsidR="008F3D40" w:rsidRPr="00BA0AAB" w:rsidRDefault="008F3D40" w:rsidP="00826007">
      <w:pPr>
        <w:rPr>
          <w:noProof/>
          <w:color w:val="000000" w:themeColor="text1"/>
          <w:lang w:val="en-US"/>
        </w:rPr>
      </w:pPr>
    </w:p>
    <w:p w14:paraId="458565F8" w14:textId="77777777" w:rsidR="008F3D40" w:rsidRPr="00BA0AAB" w:rsidRDefault="008F3D40" w:rsidP="00826007">
      <w:pPr>
        <w:rPr>
          <w:noProof/>
          <w:color w:val="000000" w:themeColor="text1"/>
          <w:lang w:val="en-US"/>
        </w:rPr>
      </w:pPr>
    </w:p>
    <w:p w14:paraId="29A5BE4D" w14:textId="77777777" w:rsidR="008F3D40" w:rsidRPr="00BA0AAB" w:rsidRDefault="008F3D40" w:rsidP="00826007">
      <w:pPr>
        <w:rPr>
          <w:noProof/>
          <w:color w:val="000000" w:themeColor="text1"/>
          <w:lang w:val="en-US"/>
        </w:rPr>
      </w:pPr>
    </w:p>
    <w:p w14:paraId="56825654" w14:textId="77777777" w:rsidR="008F3D40" w:rsidRPr="00BA0AAB" w:rsidRDefault="008F3D40" w:rsidP="00826007">
      <w:pPr>
        <w:rPr>
          <w:noProof/>
          <w:color w:val="000000" w:themeColor="text1"/>
          <w:lang w:val="en-US"/>
        </w:rPr>
      </w:pPr>
    </w:p>
    <w:p w14:paraId="6136C3DB" w14:textId="77777777" w:rsidR="008F3D40" w:rsidRPr="00BA0AAB" w:rsidRDefault="008F3D40" w:rsidP="00826007">
      <w:pPr>
        <w:rPr>
          <w:noProof/>
          <w:color w:val="000000" w:themeColor="text1"/>
          <w:lang w:val="en-US"/>
        </w:rPr>
      </w:pPr>
    </w:p>
    <w:p w14:paraId="0D04A59E" w14:textId="77777777" w:rsidR="008F3D40" w:rsidRPr="00BA0AAB" w:rsidRDefault="008F3D40" w:rsidP="00826007">
      <w:pPr>
        <w:rPr>
          <w:noProof/>
          <w:color w:val="000000" w:themeColor="text1"/>
          <w:lang w:val="en-US"/>
        </w:rPr>
      </w:pPr>
    </w:p>
    <w:p w14:paraId="065257F2" w14:textId="77777777" w:rsidR="008F3D40" w:rsidRPr="00BA0AAB" w:rsidRDefault="008F3D40" w:rsidP="00826007">
      <w:pPr>
        <w:rPr>
          <w:noProof/>
          <w:color w:val="000000" w:themeColor="text1"/>
          <w:lang w:val="en-US"/>
        </w:rPr>
      </w:pPr>
    </w:p>
    <w:p w14:paraId="2004A593" w14:textId="77777777" w:rsidR="008F3D40" w:rsidRPr="00BA0AAB" w:rsidRDefault="008F3D40" w:rsidP="00826007">
      <w:pPr>
        <w:rPr>
          <w:noProof/>
          <w:color w:val="000000" w:themeColor="text1"/>
          <w:lang w:val="en-US"/>
        </w:rPr>
      </w:pPr>
    </w:p>
    <w:p w14:paraId="6D50B6E4" w14:textId="77777777" w:rsidR="008F3D40" w:rsidRPr="00BA0AAB" w:rsidRDefault="008F3D40" w:rsidP="00826007">
      <w:pPr>
        <w:rPr>
          <w:noProof/>
          <w:color w:val="000000" w:themeColor="text1"/>
          <w:lang w:val="en-US"/>
        </w:rPr>
      </w:pPr>
    </w:p>
    <w:p w14:paraId="7FE85C97"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5F0081A9"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58BA4C2A"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34402716"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50F41596"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23FF8A61"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6573F65E"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47A5F4F4"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25088D4E"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2B3B8A33"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4E087DA1"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3EE552B7"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51E97D9F" w14:textId="77777777" w:rsidR="00970329" w:rsidRDefault="00970329" w:rsidP="00826007">
      <w:pPr>
        <w:spacing w:after="0"/>
        <w:ind w:left="6372"/>
        <w:jc w:val="center"/>
        <w:rPr>
          <w:rFonts w:ascii="Times New Roman" w:hAnsi="Times New Roman" w:cs="Times New Roman"/>
          <w:noProof/>
          <w:color w:val="000000" w:themeColor="text1"/>
          <w:lang w:val="en-US"/>
        </w:rPr>
      </w:pPr>
    </w:p>
    <w:p w14:paraId="4C853566" w14:textId="7EA31855" w:rsidR="008F3D40" w:rsidRPr="00BA0AAB" w:rsidRDefault="008F3D40" w:rsidP="00826007">
      <w:pPr>
        <w:spacing w:after="0"/>
        <w:ind w:left="6372"/>
        <w:jc w:val="center"/>
        <w:rPr>
          <w:rFonts w:ascii="Times New Roman" w:hAnsi="Times New Roman" w:cs="Times New Roman"/>
          <w:noProof/>
          <w:color w:val="000000" w:themeColor="text1"/>
          <w:lang w:val="en-US"/>
        </w:rPr>
      </w:pPr>
      <w:r w:rsidRPr="00BA0AAB">
        <w:rPr>
          <w:rFonts w:ascii="Times New Roman" w:hAnsi="Times New Roman" w:cs="Times New Roman"/>
          <w:noProof/>
          <w:color w:val="000000" w:themeColor="text1"/>
          <w:lang w:val="en-US"/>
        </w:rPr>
        <w:lastRenderedPageBreak/>
        <w:t xml:space="preserve">Universitetning                                                                                                          </w:t>
      </w:r>
      <w:r w:rsidR="0019250E">
        <w:rPr>
          <w:rFonts w:ascii="Times New Roman" w:hAnsi="Times New Roman" w:cs="Times New Roman"/>
          <w:noProof/>
          <w:color w:val="000000" w:themeColor="text1"/>
          <w:lang w:val="en-US"/>
        </w:rPr>
        <w:t xml:space="preserve">                            2025</w:t>
      </w:r>
      <w:r w:rsidRPr="00BA0AAB">
        <w:rPr>
          <w:rFonts w:ascii="Times New Roman" w:hAnsi="Times New Roman" w:cs="Times New Roman"/>
          <w:noProof/>
          <w:color w:val="000000" w:themeColor="text1"/>
          <w:lang w:val="en-US"/>
        </w:rPr>
        <w:t xml:space="preserve"> yil _________ dagi                                                                                                                                    ____  sonli buyrugʻiga                                                                                                                                                 ilova</w:t>
      </w:r>
    </w:p>
    <w:p w14:paraId="2D5E6B8A" w14:textId="77777777" w:rsidR="008F3D40" w:rsidRPr="00BA0AAB" w:rsidRDefault="008F3D40" w:rsidP="00826007">
      <w:pPr>
        <w:rPr>
          <w:rFonts w:ascii="Times New Roman" w:hAnsi="Times New Roman" w:cs="Times New Roman"/>
          <w:noProof/>
          <w:color w:val="000000" w:themeColor="text1"/>
          <w:sz w:val="25"/>
          <w:szCs w:val="25"/>
          <w:lang w:val="en-US"/>
        </w:rPr>
      </w:pPr>
    </w:p>
    <w:p w14:paraId="1A504CAD" w14:textId="19AB02E0" w:rsidR="008F3D40" w:rsidRPr="00970329" w:rsidRDefault="00970329" w:rsidP="00970329">
      <w:pPr>
        <w:jc w:val="center"/>
        <w:rPr>
          <w:rFonts w:ascii="Times New Roman" w:hAnsi="Times New Roman" w:cs="Times New Roman"/>
          <w:b/>
          <w:bCs/>
          <w:noProof/>
          <w:sz w:val="25"/>
          <w:szCs w:val="25"/>
          <w:lang w:val="en-US"/>
        </w:rPr>
      </w:pPr>
      <w:r w:rsidRPr="00970329">
        <w:rPr>
          <w:rFonts w:ascii="Times New Roman" w:hAnsi="Times New Roman" w:cs="Times New Roman"/>
          <w:b/>
          <w:bCs/>
          <w:noProof/>
          <w:sz w:val="25"/>
          <w:szCs w:val="25"/>
          <w:lang w:val="en-US"/>
        </w:rPr>
        <w:t>Jizzax</w:t>
      </w:r>
      <w:r>
        <w:rPr>
          <w:rFonts w:ascii="Times New Roman" w:hAnsi="Times New Roman" w:cs="Times New Roman"/>
          <w:b/>
          <w:bCs/>
          <w:noProof/>
          <w:sz w:val="25"/>
          <w:szCs w:val="25"/>
          <w:lang w:val="en-US"/>
        </w:rPr>
        <w:t xml:space="preserve"> politexnika instituti hududida </w:t>
      </w:r>
      <w:bookmarkStart w:id="0" w:name="_GoBack"/>
      <w:bookmarkEnd w:id="0"/>
      <w:r w:rsidRPr="00970329">
        <w:rPr>
          <w:rFonts w:ascii="Times New Roman" w:hAnsi="Times New Roman" w:cs="Times New Roman"/>
          <w:b/>
          <w:bCs/>
          <w:noProof/>
          <w:sz w:val="25"/>
          <w:szCs w:val="25"/>
          <w:lang w:val="en-US"/>
        </w:rPr>
        <w:t>“Avtom</w:t>
      </w:r>
      <w:r>
        <w:rPr>
          <w:rFonts w:ascii="Times New Roman" w:hAnsi="Times New Roman" w:cs="Times New Roman"/>
          <w:b/>
          <w:bCs/>
          <w:noProof/>
          <w:sz w:val="25"/>
          <w:szCs w:val="25"/>
          <w:lang w:val="en-US"/>
        </w:rPr>
        <w:t xml:space="preserve">obilsozlik muhandislik maktabi” </w:t>
      </w:r>
      <w:r w:rsidRPr="00970329">
        <w:rPr>
          <w:rFonts w:ascii="Times New Roman" w:hAnsi="Times New Roman" w:cs="Times New Roman"/>
          <w:b/>
          <w:bCs/>
          <w:noProof/>
          <w:sz w:val="25"/>
          <w:szCs w:val="25"/>
          <w:lang w:val="en-US"/>
        </w:rPr>
        <w:t>qurilishi toʻgʻrisida</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2749"/>
        <w:gridCol w:w="47"/>
        <w:gridCol w:w="268"/>
        <w:gridCol w:w="32"/>
        <w:gridCol w:w="2807"/>
        <w:gridCol w:w="3066"/>
      </w:tblGrid>
      <w:tr w:rsidR="008F3D40" w:rsidRPr="00BA0AAB" w14:paraId="2FCACF4B" w14:textId="77777777" w:rsidTr="00EC03E7">
        <w:trPr>
          <w:trHeight w:val="467"/>
        </w:trPr>
        <w:tc>
          <w:tcPr>
            <w:tcW w:w="6413" w:type="dxa"/>
            <w:gridSpan w:val="6"/>
          </w:tcPr>
          <w:p w14:paraId="159A3D86"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Ishchi guruh (komissiya) rahbari</w:t>
            </w:r>
          </w:p>
        </w:tc>
        <w:tc>
          <w:tcPr>
            <w:tcW w:w="3158" w:type="dxa"/>
          </w:tcPr>
          <w:p w14:paraId="59370BC1" w14:textId="77777777" w:rsidR="008F3D40" w:rsidRPr="00BA0AAB" w:rsidRDefault="008F3D40" w:rsidP="00EC03E7">
            <w:pPr>
              <w:rPr>
                <w:rFonts w:ascii="Times New Roman" w:hAnsi="Times New Roman" w:cs="Times New Roman"/>
                <w:b/>
                <w:noProof/>
                <w:color w:val="000000" w:themeColor="text1"/>
                <w:sz w:val="25"/>
                <w:szCs w:val="25"/>
                <w:lang w:val="en-US"/>
              </w:rPr>
            </w:pPr>
          </w:p>
        </w:tc>
      </w:tr>
      <w:tr w:rsidR="008F3D40" w:rsidRPr="00BA0AAB" w14:paraId="5DAF8BFC" w14:textId="77777777" w:rsidTr="00EC03E7">
        <w:tc>
          <w:tcPr>
            <w:tcW w:w="392" w:type="dxa"/>
          </w:tcPr>
          <w:p w14:paraId="127F4478"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785" w:type="dxa"/>
          </w:tcPr>
          <w:p w14:paraId="3772695D"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O.A.Toʻychiyev</w:t>
            </w:r>
          </w:p>
        </w:tc>
        <w:tc>
          <w:tcPr>
            <w:tcW w:w="315" w:type="dxa"/>
            <w:gridSpan w:val="2"/>
          </w:tcPr>
          <w:p w14:paraId="3B40F059"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79" w:type="dxa"/>
            <w:gridSpan w:val="3"/>
          </w:tcPr>
          <w:p w14:paraId="45515ED3"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Universitet rektori</w:t>
            </w:r>
          </w:p>
        </w:tc>
      </w:tr>
      <w:tr w:rsidR="008F3D40" w:rsidRPr="00BA0AAB" w14:paraId="3F09996C" w14:textId="77777777" w:rsidTr="00EC03E7">
        <w:tc>
          <w:tcPr>
            <w:tcW w:w="6413" w:type="dxa"/>
            <w:gridSpan w:val="6"/>
          </w:tcPr>
          <w:p w14:paraId="329A1964" w14:textId="77777777" w:rsidR="008F3D40" w:rsidRPr="00BA0AAB" w:rsidRDefault="008F3D40" w:rsidP="00EC03E7">
            <w:pPr>
              <w:rPr>
                <w:rFonts w:ascii="Times New Roman" w:hAnsi="Times New Roman" w:cs="Times New Roman"/>
                <w:b/>
                <w:noProof/>
                <w:color w:val="000000" w:themeColor="text1"/>
                <w:sz w:val="10"/>
                <w:szCs w:val="10"/>
                <w:lang w:val="en-US"/>
              </w:rPr>
            </w:pPr>
          </w:p>
          <w:p w14:paraId="5CCCD8CF"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Ishchi guruh (komissiya) aʼzolari</w:t>
            </w:r>
          </w:p>
        </w:tc>
        <w:tc>
          <w:tcPr>
            <w:tcW w:w="3158" w:type="dxa"/>
          </w:tcPr>
          <w:p w14:paraId="39A661FA" w14:textId="77777777" w:rsidR="008F3D40" w:rsidRPr="00BA0AAB" w:rsidRDefault="008F3D40" w:rsidP="00EC03E7">
            <w:pPr>
              <w:rPr>
                <w:rFonts w:ascii="Times New Roman" w:hAnsi="Times New Roman" w:cs="Times New Roman"/>
                <w:b/>
                <w:noProof/>
                <w:color w:val="000000" w:themeColor="text1"/>
                <w:sz w:val="25"/>
                <w:szCs w:val="25"/>
                <w:lang w:val="en-US"/>
              </w:rPr>
            </w:pPr>
          </w:p>
        </w:tc>
      </w:tr>
      <w:tr w:rsidR="008F3D40" w:rsidRPr="00BA0AAB" w14:paraId="3C2137E3" w14:textId="77777777" w:rsidTr="00EC03E7">
        <w:tc>
          <w:tcPr>
            <w:tcW w:w="6413" w:type="dxa"/>
            <w:gridSpan w:val="6"/>
          </w:tcPr>
          <w:p w14:paraId="6E4FA9C2" w14:textId="77777777" w:rsidR="008F3D40" w:rsidRPr="00BA0AAB" w:rsidRDefault="008F3D40" w:rsidP="00EC03E7">
            <w:pPr>
              <w:rPr>
                <w:rFonts w:ascii="Times New Roman" w:hAnsi="Times New Roman" w:cs="Times New Roman"/>
                <w:b/>
                <w:noProof/>
                <w:color w:val="000000" w:themeColor="text1"/>
                <w:sz w:val="10"/>
                <w:szCs w:val="10"/>
                <w:lang w:val="en-US"/>
              </w:rPr>
            </w:pPr>
          </w:p>
        </w:tc>
        <w:tc>
          <w:tcPr>
            <w:tcW w:w="3158" w:type="dxa"/>
          </w:tcPr>
          <w:p w14:paraId="01307C67" w14:textId="77777777" w:rsidR="008F3D40" w:rsidRPr="00BA0AAB" w:rsidRDefault="008F3D40" w:rsidP="00EC03E7">
            <w:pPr>
              <w:rPr>
                <w:rFonts w:ascii="Times New Roman" w:hAnsi="Times New Roman" w:cs="Times New Roman"/>
                <w:b/>
                <w:noProof/>
                <w:color w:val="000000" w:themeColor="text1"/>
                <w:sz w:val="25"/>
                <w:szCs w:val="25"/>
                <w:lang w:val="en-US"/>
              </w:rPr>
            </w:pPr>
          </w:p>
        </w:tc>
      </w:tr>
      <w:tr w:rsidR="008F3D40" w:rsidRPr="00BA0AAB" w14:paraId="53B5D6CE" w14:textId="77777777" w:rsidTr="00EC03E7">
        <w:trPr>
          <w:trHeight w:val="413"/>
        </w:trPr>
        <w:tc>
          <w:tcPr>
            <w:tcW w:w="392" w:type="dxa"/>
          </w:tcPr>
          <w:p w14:paraId="6169C958"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325E1E05"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A.Ashurov</w:t>
            </w:r>
          </w:p>
        </w:tc>
        <w:tc>
          <w:tcPr>
            <w:tcW w:w="300" w:type="dxa"/>
            <w:gridSpan w:val="2"/>
          </w:tcPr>
          <w:p w14:paraId="5FB2729E"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5BE3F834"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Universitet birinchi prorektori</w:t>
            </w:r>
          </w:p>
        </w:tc>
      </w:tr>
      <w:tr w:rsidR="008F3D40" w:rsidRPr="00BA0AAB" w14:paraId="03C46DDE" w14:textId="77777777" w:rsidTr="00EC03E7">
        <w:trPr>
          <w:trHeight w:val="413"/>
        </w:trPr>
        <w:tc>
          <w:tcPr>
            <w:tcW w:w="392" w:type="dxa"/>
          </w:tcPr>
          <w:p w14:paraId="01FE769B"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1A18BCA7" w14:textId="77777777" w:rsidR="008F3D40" w:rsidRPr="008F3D40" w:rsidRDefault="008F3D40" w:rsidP="00EC03E7">
            <w:pPr>
              <w:rPr>
                <w:rFonts w:ascii="Times New Roman" w:hAnsi="Times New Roman" w:cs="Times New Roman"/>
                <w:noProof/>
                <w:color w:val="000000" w:themeColor="text1"/>
                <w:sz w:val="25"/>
                <w:szCs w:val="25"/>
                <w:highlight w:val="yellow"/>
                <w:lang w:val="en-US"/>
              </w:rPr>
            </w:pPr>
            <w:r w:rsidRPr="008F3D40">
              <w:rPr>
                <w:rFonts w:ascii="Times New Roman" w:hAnsi="Times New Roman" w:cs="Times New Roman"/>
                <w:noProof/>
                <w:color w:val="000000" w:themeColor="text1"/>
                <w:sz w:val="25"/>
                <w:szCs w:val="25"/>
                <w:highlight w:val="yellow"/>
                <w:lang w:val="en-US"/>
              </w:rPr>
              <w:t>J.Yusupov</w:t>
            </w:r>
          </w:p>
        </w:tc>
        <w:tc>
          <w:tcPr>
            <w:tcW w:w="300" w:type="dxa"/>
            <w:gridSpan w:val="2"/>
          </w:tcPr>
          <w:p w14:paraId="420A09D1" w14:textId="77777777" w:rsidR="008F3D40" w:rsidRPr="008F3D40" w:rsidRDefault="008F3D40" w:rsidP="00EC03E7">
            <w:pPr>
              <w:rPr>
                <w:rFonts w:ascii="Times New Roman" w:hAnsi="Times New Roman" w:cs="Times New Roman"/>
                <w:b/>
                <w:noProof/>
                <w:color w:val="000000" w:themeColor="text1"/>
                <w:sz w:val="25"/>
                <w:szCs w:val="25"/>
                <w:highlight w:val="yellow"/>
                <w:lang w:val="en-US"/>
              </w:rPr>
            </w:pPr>
            <w:r w:rsidRPr="008F3D40">
              <w:rPr>
                <w:rFonts w:ascii="Times New Roman" w:hAnsi="Times New Roman" w:cs="Times New Roman"/>
                <w:b/>
                <w:noProof/>
                <w:color w:val="000000" w:themeColor="text1"/>
                <w:sz w:val="25"/>
                <w:szCs w:val="25"/>
                <w:highlight w:val="yellow"/>
                <w:lang w:val="en-US"/>
              </w:rPr>
              <w:t>-</w:t>
            </w:r>
          </w:p>
        </w:tc>
        <w:tc>
          <w:tcPr>
            <w:tcW w:w="6047" w:type="dxa"/>
            <w:gridSpan w:val="2"/>
          </w:tcPr>
          <w:p w14:paraId="16277BC8" w14:textId="77777777" w:rsidR="008F3D40" w:rsidRPr="008F3D40" w:rsidRDefault="008F3D40" w:rsidP="00EC03E7">
            <w:pPr>
              <w:rPr>
                <w:rFonts w:ascii="Times New Roman" w:hAnsi="Times New Roman" w:cs="Times New Roman"/>
                <w:noProof/>
                <w:color w:val="000000" w:themeColor="text1"/>
                <w:sz w:val="25"/>
                <w:szCs w:val="25"/>
                <w:highlight w:val="yellow"/>
                <w:lang w:val="en-US"/>
              </w:rPr>
            </w:pPr>
            <w:r w:rsidRPr="008F3D40">
              <w:rPr>
                <w:rFonts w:ascii="Times New Roman" w:hAnsi="Times New Roman" w:cs="Times New Roman"/>
                <w:noProof/>
                <w:color w:val="000000" w:themeColor="text1"/>
                <w:sz w:val="25"/>
                <w:szCs w:val="25"/>
                <w:highlight w:val="yellow"/>
                <w:lang w:val="en-US"/>
              </w:rPr>
              <w:t>Universitet prorektori</w:t>
            </w:r>
          </w:p>
        </w:tc>
      </w:tr>
      <w:tr w:rsidR="008F3D40" w:rsidRPr="00BA0AAB" w14:paraId="540AA217" w14:textId="77777777" w:rsidTr="00EC03E7">
        <w:trPr>
          <w:trHeight w:val="413"/>
        </w:trPr>
        <w:tc>
          <w:tcPr>
            <w:tcW w:w="392" w:type="dxa"/>
          </w:tcPr>
          <w:p w14:paraId="21B798B2"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1B699D3D" w14:textId="7DEDEC4F"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I.</w:t>
            </w:r>
            <w:r w:rsidRPr="008F3D40">
              <w:rPr>
                <w:rFonts w:ascii="Times New Roman" w:hAnsi="Times New Roman" w:cs="Times New Roman"/>
                <w:noProof/>
                <w:color w:val="000000" w:themeColor="text1"/>
                <w:sz w:val="25"/>
                <w:szCs w:val="25"/>
                <w:lang w:val="en-US"/>
              </w:rPr>
              <w:t>Eshmuratov</w:t>
            </w:r>
          </w:p>
        </w:tc>
        <w:tc>
          <w:tcPr>
            <w:tcW w:w="300" w:type="dxa"/>
            <w:gridSpan w:val="2"/>
          </w:tcPr>
          <w:p w14:paraId="3DC1E5F5"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529FB5B4" w14:textId="77777777"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 xml:space="preserve">ETB boshligʻi </w:t>
            </w:r>
            <w:r>
              <w:rPr>
                <w:rFonts w:ascii="Times New Roman" w:hAnsi="Times New Roman" w:cs="Times New Roman"/>
                <w:noProof/>
                <w:color w:val="000000" w:themeColor="text1"/>
                <w:sz w:val="25"/>
                <w:szCs w:val="25"/>
              </w:rPr>
              <w:t>-</w:t>
            </w:r>
            <w:r w:rsidRPr="00BA0AAB">
              <w:rPr>
                <w:rFonts w:ascii="Times New Roman" w:hAnsi="Times New Roman" w:cs="Times New Roman"/>
                <w:noProof/>
                <w:color w:val="000000" w:themeColor="text1"/>
                <w:sz w:val="25"/>
                <w:szCs w:val="25"/>
                <w:lang w:val="en-US"/>
              </w:rPr>
              <w:t xml:space="preserve"> texnik nazoratchi</w:t>
            </w:r>
          </w:p>
        </w:tc>
      </w:tr>
      <w:tr w:rsidR="008F3D40" w:rsidRPr="00BA0AAB" w14:paraId="7D02DD50" w14:textId="77777777" w:rsidTr="00EC03E7">
        <w:trPr>
          <w:trHeight w:val="413"/>
        </w:trPr>
        <w:tc>
          <w:tcPr>
            <w:tcW w:w="392" w:type="dxa"/>
          </w:tcPr>
          <w:p w14:paraId="36F9352E"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117A03F9" w14:textId="77777777"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B.Alimov</w:t>
            </w:r>
          </w:p>
        </w:tc>
        <w:tc>
          <w:tcPr>
            <w:tcW w:w="300" w:type="dxa"/>
            <w:gridSpan w:val="2"/>
          </w:tcPr>
          <w:p w14:paraId="10F72E44"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75B6B321" w14:textId="500418DA" w:rsidR="008F3D40" w:rsidRPr="00BA0AAB" w:rsidRDefault="008F3D40" w:rsidP="00EC03E7">
            <w:pPr>
              <w:rPr>
                <w:rFonts w:ascii="Times New Roman" w:hAnsi="Times New Roman" w:cs="Times New Roman"/>
                <w:noProof/>
                <w:color w:val="000000" w:themeColor="text1"/>
                <w:sz w:val="25"/>
                <w:szCs w:val="25"/>
                <w:lang w:val="en-US"/>
              </w:rPr>
            </w:pPr>
            <w:r w:rsidRPr="008F3D40">
              <w:rPr>
                <w:rFonts w:ascii="Times New Roman" w:hAnsi="Times New Roman" w:cs="Times New Roman"/>
                <w:noProof/>
                <w:color w:val="000000" w:themeColor="text1"/>
                <w:sz w:val="25"/>
                <w:szCs w:val="25"/>
                <w:lang w:val="en-US"/>
              </w:rPr>
              <w:t>Komplaens</w:t>
            </w:r>
            <w:r w:rsidRPr="00BA0AAB">
              <w:rPr>
                <w:rFonts w:ascii="Times New Roman" w:hAnsi="Times New Roman" w:cs="Times New Roman"/>
                <w:noProof/>
                <w:color w:val="000000" w:themeColor="text1"/>
                <w:sz w:val="25"/>
                <w:szCs w:val="25"/>
                <w:lang w:val="en-US"/>
              </w:rPr>
              <w:t xml:space="preserve"> menejeri</w:t>
            </w:r>
          </w:p>
        </w:tc>
      </w:tr>
      <w:tr w:rsidR="008F3D40" w:rsidRPr="00BA0AAB" w14:paraId="5C04FBC8" w14:textId="77777777" w:rsidTr="00EC03E7">
        <w:trPr>
          <w:trHeight w:val="413"/>
        </w:trPr>
        <w:tc>
          <w:tcPr>
            <w:tcW w:w="392" w:type="dxa"/>
          </w:tcPr>
          <w:p w14:paraId="71F14EA7"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516361F7" w14:textId="061FE201"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S.</w:t>
            </w:r>
            <w:r w:rsidRPr="008F3D40">
              <w:rPr>
                <w:rFonts w:ascii="Times New Roman" w:hAnsi="Times New Roman" w:cs="Times New Roman"/>
                <w:noProof/>
                <w:color w:val="000000" w:themeColor="text1"/>
                <w:sz w:val="25"/>
                <w:szCs w:val="25"/>
                <w:lang w:val="en-US"/>
              </w:rPr>
              <w:t>Gulyamov</w:t>
            </w:r>
          </w:p>
        </w:tc>
        <w:tc>
          <w:tcPr>
            <w:tcW w:w="300" w:type="dxa"/>
            <w:gridSpan w:val="2"/>
          </w:tcPr>
          <w:p w14:paraId="6CB21FF6"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08811B67" w14:textId="77777777"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Kadrlar boʻlimi boshligʻi</w:t>
            </w:r>
          </w:p>
        </w:tc>
      </w:tr>
      <w:tr w:rsidR="008F3D40" w:rsidRPr="00BA0AAB" w14:paraId="12F491A9" w14:textId="77777777" w:rsidTr="00EC03E7">
        <w:trPr>
          <w:trHeight w:val="413"/>
        </w:trPr>
        <w:tc>
          <w:tcPr>
            <w:tcW w:w="392" w:type="dxa"/>
          </w:tcPr>
          <w:p w14:paraId="463C1ECB" w14:textId="77777777" w:rsidR="008F3D40" w:rsidRPr="008F3D40" w:rsidRDefault="008F3D40" w:rsidP="00EC03E7">
            <w:pPr>
              <w:rPr>
                <w:rFonts w:ascii="Times New Roman" w:hAnsi="Times New Roman" w:cs="Times New Roman"/>
                <w:b/>
                <w:noProof/>
                <w:color w:val="000000" w:themeColor="text1"/>
                <w:sz w:val="25"/>
                <w:szCs w:val="25"/>
                <w:highlight w:val="yellow"/>
                <w:lang w:val="en-US"/>
              </w:rPr>
            </w:pPr>
          </w:p>
        </w:tc>
        <w:tc>
          <w:tcPr>
            <w:tcW w:w="2832" w:type="dxa"/>
            <w:gridSpan w:val="2"/>
          </w:tcPr>
          <w:p w14:paraId="0B76243F" w14:textId="52E91515" w:rsidR="008F3D40" w:rsidRPr="008F3D40" w:rsidRDefault="0019250E" w:rsidP="00EC03E7">
            <w:pPr>
              <w:rPr>
                <w:rFonts w:ascii="Times New Roman" w:hAnsi="Times New Roman" w:cs="Times New Roman"/>
                <w:noProof/>
                <w:color w:val="000000" w:themeColor="text1"/>
                <w:sz w:val="25"/>
                <w:szCs w:val="25"/>
                <w:highlight w:val="yellow"/>
                <w:lang w:val="en-US"/>
              </w:rPr>
            </w:pPr>
            <w:r w:rsidRPr="0019250E">
              <w:rPr>
                <w:rFonts w:ascii="Times New Roman" w:hAnsi="Times New Roman" w:cs="Times New Roman"/>
                <w:noProof/>
                <w:color w:val="000000" w:themeColor="text1"/>
                <w:sz w:val="25"/>
                <w:szCs w:val="25"/>
                <w:lang w:val="en-US"/>
              </w:rPr>
              <w:t>S.Abdurasulov</w:t>
            </w:r>
          </w:p>
        </w:tc>
        <w:tc>
          <w:tcPr>
            <w:tcW w:w="300" w:type="dxa"/>
            <w:gridSpan w:val="2"/>
          </w:tcPr>
          <w:p w14:paraId="4E5937D6" w14:textId="77777777" w:rsidR="008F3D40" w:rsidRPr="0019250E" w:rsidRDefault="008F3D40" w:rsidP="00EC03E7">
            <w:pPr>
              <w:rPr>
                <w:rFonts w:ascii="Times New Roman" w:hAnsi="Times New Roman" w:cs="Times New Roman"/>
                <w:b/>
                <w:noProof/>
                <w:color w:val="000000" w:themeColor="text1"/>
                <w:sz w:val="25"/>
                <w:szCs w:val="25"/>
                <w:lang w:val="en-US"/>
              </w:rPr>
            </w:pPr>
            <w:r w:rsidRPr="0019250E">
              <w:rPr>
                <w:rFonts w:ascii="Times New Roman" w:hAnsi="Times New Roman" w:cs="Times New Roman"/>
                <w:b/>
                <w:noProof/>
                <w:color w:val="000000" w:themeColor="text1"/>
                <w:sz w:val="25"/>
                <w:szCs w:val="25"/>
                <w:lang w:val="en-US"/>
              </w:rPr>
              <w:t>-</w:t>
            </w:r>
          </w:p>
        </w:tc>
        <w:tc>
          <w:tcPr>
            <w:tcW w:w="6047" w:type="dxa"/>
            <w:gridSpan w:val="2"/>
          </w:tcPr>
          <w:p w14:paraId="4FBFFA5D" w14:textId="77777777" w:rsidR="008F3D40" w:rsidRPr="0019250E" w:rsidRDefault="008F3D40" w:rsidP="00EC03E7">
            <w:pPr>
              <w:rPr>
                <w:rFonts w:ascii="Times New Roman" w:hAnsi="Times New Roman" w:cs="Times New Roman"/>
                <w:noProof/>
                <w:color w:val="000000" w:themeColor="text1"/>
                <w:sz w:val="25"/>
                <w:szCs w:val="25"/>
                <w:lang w:val="en-US"/>
              </w:rPr>
            </w:pPr>
            <w:r w:rsidRPr="0019250E">
              <w:rPr>
                <w:rFonts w:ascii="Times New Roman" w:hAnsi="Times New Roman" w:cs="Times New Roman"/>
                <w:noProof/>
                <w:color w:val="000000" w:themeColor="text1"/>
                <w:sz w:val="25"/>
                <w:szCs w:val="25"/>
                <w:lang w:val="en-US"/>
              </w:rPr>
              <w:t>Bosh hisobchi</w:t>
            </w:r>
          </w:p>
        </w:tc>
      </w:tr>
      <w:tr w:rsidR="008F3D40" w:rsidRPr="00BA0AAB" w14:paraId="55B8C592" w14:textId="77777777" w:rsidTr="00EC03E7">
        <w:trPr>
          <w:trHeight w:val="413"/>
        </w:trPr>
        <w:tc>
          <w:tcPr>
            <w:tcW w:w="392" w:type="dxa"/>
          </w:tcPr>
          <w:p w14:paraId="4B84CBFF"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4092DA0A" w14:textId="77777777" w:rsidR="008F3D40" w:rsidRPr="00BA0AAB" w:rsidRDefault="008F3D40" w:rsidP="00EC03E7">
            <w:pPr>
              <w:jc w:val="both"/>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A.Ismatullayev</w:t>
            </w:r>
          </w:p>
        </w:tc>
        <w:tc>
          <w:tcPr>
            <w:tcW w:w="300" w:type="dxa"/>
            <w:gridSpan w:val="2"/>
          </w:tcPr>
          <w:p w14:paraId="5CC39AC1"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5714D83F" w14:textId="77777777"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Moliya-rejalashtirish boʻlimi boshligʻi</w:t>
            </w:r>
          </w:p>
        </w:tc>
      </w:tr>
      <w:tr w:rsidR="008F3D40" w:rsidRPr="00BA0AAB" w14:paraId="3C02C1A5" w14:textId="77777777" w:rsidTr="00EC03E7">
        <w:trPr>
          <w:trHeight w:val="413"/>
        </w:trPr>
        <w:tc>
          <w:tcPr>
            <w:tcW w:w="392" w:type="dxa"/>
          </w:tcPr>
          <w:p w14:paraId="2C806654" w14:textId="77777777" w:rsidR="008F3D40" w:rsidRPr="00BA0AAB" w:rsidRDefault="008F3D40" w:rsidP="00EC03E7">
            <w:pPr>
              <w:rPr>
                <w:rFonts w:ascii="Times New Roman" w:hAnsi="Times New Roman" w:cs="Times New Roman"/>
                <w:b/>
                <w:noProof/>
                <w:color w:val="000000" w:themeColor="text1"/>
                <w:sz w:val="25"/>
                <w:szCs w:val="25"/>
                <w:lang w:val="en-US"/>
              </w:rPr>
            </w:pPr>
          </w:p>
        </w:tc>
        <w:tc>
          <w:tcPr>
            <w:tcW w:w="2832" w:type="dxa"/>
            <w:gridSpan w:val="2"/>
          </w:tcPr>
          <w:p w14:paraId="54E27AC2" w14:textId="3E34F469" w:rsidR="008F3D40" w:rsidRPr="00BA0AAB" w:rsidRDefault="008F3D40" w:rsidP="00EC03E7">
            <w:pPr>
              <w:jc w:val="both"/>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T.</w:t>
            </w:r>
            <w:r w:rsidRPr="008F3D40">
              <w:rPr>
                <w:rFonts w:ascii="Times New Roman" w:hAnsi="Times New Roman" w:cs="Times New Roman"/>
                <w:noProof/>
                <w:color w:val="000000" w:themeColor="text1"/>
                <w:sz w:val="25"/>
                <w:szCs w:val="25"/>
                <w:lang w:val="en-US"/>
              </w:rPr>
              <w:t>Kadryaev</w:t>
            </w:r>
            <w:r w:rsidRPr="00BA0AAB">
              <w:rPr>
                <w:rFonts w:ascii="Times New Roman" w:hAnsi="Times New Roman" w:cs="Times New Roman"/>
                <w:noProof/>
                <w:color w:val="000000" w:themeColor="text1"/>
                <w:sz w:val="25"/>
                <w:szCs w:val="25"/>
                <w:lang w:val="en-US"/>
              </w:rPr>
              <w:t xml:space="preserve"> </w:t>
            </w:r>
          </w:p>
        </w:tc>
        <w:tc>
          <w:tcPr>
            <w:tcW w:w="300" w:type="dxa"/>
            <w:gridSpan w:val="2"/>
          </w:tcPr>
          <w:p w14:paraId="0F8C40F1" w14:textId="77777777" w:rsidR="008F3D40" w:rsidRPr="00BA0AAB" w:rsidRDefault="008F3D40" w:rsidP="00EC03E7">
            <w:pPr>
              <w:rPr>
                <w:rFonts w:ascii="Times New Roman" w:hAnsi="Times New Roman" w:cs="Times New Roman"/>
                <w:b/>
                <w:noProof/>
                <w:color w:val="000000" w:themeColor="text1"/>
                <w:sz w:val="25"/>
                <w:szCs w:val="25"/>
                <w:lang w:val="en-US"/>
              </w:rPr>
            </w:pPr>
            <w:r w:rsidRPr="00BA0AAB">
              <w:rPr>
                <w:rFonts w:ascii="Times New Roman" w:hAnsi="Times New Roman" w:cs="Times New Roman"/>
                <w:b/>
                <w:noProof/>
                <w:color w:val="000000" w:themeColor="text1"/>
                <w:sz w:val="25"/>
                <w:szCs w:val="25"/>
                <w:lang w:val="en-US"/>
              </w:rPr>
              <w:t>-</w:t>
            </w:r>
          </w:p>
        </w:tc>
        <w:tc>
          <w:tcPr>
            <w:tcW w:w="6047" w:type="dxa"/>
            <w:gridSpan w:val="2"/>
          </w:tcPr>
          <w:p w14:paraId="12A41693" w14:textId="77777777" w:rsidR="008F3D40" w:rsidRPr="00BA0AAB" w:rsidRDefault="008F3D40" w:rsidP="00EC03E7">
            <w:pPr>
              <w:rPr>
                <w:rFonts w:ascii="Times New Roman" w:hAnsi="Times New Roman" w:cs="Times New Roman"/>
                <w:noProof/>
                <w:color w:val="000000" w:themeColor="text1"/>
                <w:sz w:val="25"/>
                <w:szCs w:val="25"/>
                <w:lang w:val="en-US"/>
              </w:rPr>
            </w:pPr>
            <w:r w:rsidRPr="00BA0AAB">
              <w:rPr>
                <w:rFonts w:ascii="Times New Roman" w:hAnsi="Times New Roman" w:cs="Times New Roman"/>
                <w:noProof/>
                <w:color w:val="000000" w:themeColor="text1"/>
                <w:sz w:val="25"/>
                <w:szCs w:val="25"/>
                <w:lang w:val="en-US"/>
              </w:rPr>
              <w:t>Muhandis</w:t>
            </w:r>
          </w:p>
        </w:tc>
      </w:tr>
    </w:tbl>
    <w:p w14:paraId="50CBB247" w14:textId="77777777" w:rsidR="008F3D40" w:rsidRPr="00BA0AAB" w:rsidRDefault="008F3D40" w:rsidP="00826007">
      <w:pPr>
        <w:ind w:firstLine="708"/>
        <w:jc w:val="both"/>
        <w:rPr>
          <w:rFonts w:ascii="Times New Roman" w:hAnsi="Times New Roman" w:cs="Times New Roman"/>
          <w:i/>
          <w:iCs/>
          <w:noProof/>
          <w:color w:val="000000" w:themeColor="text1"/>
          <w:sz w:val="25"/>
          <w:szCs w:val="25"/>
          <w:lang w:val="en-US"/>
        </w:rPr>
      </w:pPr>
    </w:p>
    <w:p w14:paraId="318337BE" w14:textId="77777777" w:rsidR="008F3D40" w:rsidRPr="00BA0AAB" w:rsidRDefault="008F3D40" w:rsidP="00826007">
      <w:pPr>
        <w:ind w:firstLine="708"/>
        <w:jc w:val="both"/>
        <w:rPr>
          <w:rFonts w:ascii="Times New Roman" w:hAnsi="Times New Roman" w:cs="Times New Roman"/>
          <w:i/>
          <w:iCs/>
          <w:noProof/>
          <w:color w:val="000000" w:themeColor="text1"/>
          <w:sz w:val="25"/>
          <w:szCs w:val="25"/>
          <w:lang w:val="en-US"/>
        </w:rPr>
      </w:pPr>
      <w:r w:rsidRPr="00BA0AAB">
        <w:rPr>
          <w:rFonts w:ascii="Times New Roman" w:hAnsi="Times New Roman" w:cs="Times New Roman"/>
          <w:i/>
          <w:iCs/>
          <w:noProof/>
          <w:color w:val="000000" w:themeColor="text1"/>
          <w:sz w:val="25"/>
          <w:szCs w:val="25"/>
          <w:lang w:val="en-US"/>
        </w:rPr>
        <w:t>*Ishchi guruh aʼzolari boshqa ishga oʻtgan taqdirda ularning oʻrnini yangi tayinlangan xodimlar egallaydi.</w:t>
      </w:r>
    </w:p>
    <w:p w14:paraId="11FE47B9" w14:textId="77777777" w:rsidR="008F3D40" w:rsidRPr="00BA0AAB" w:rsidRDefault="008F3D40" w:rsidP="00826007">
      <w:pPr>
        <w:rPr>
          <w:rFonts w:ascii="Times New Roman" w:hAnsi="Times New Roman" w:cs="Times New Roman"/>
          <w:noProof/>
          <w:color w:val="000000" w:themeColor="text1"/>
          <w:sz w:val="25"/>
          <w:szCs w:val="25"/>
          <w:lang w:val="en-US"/>
        </w:rPr>
      </w:pPr>
    </w:p>
    <w:p w14:paraId="6312338F" w14:textId="77777777" w:rsidR="008F3D40" w:rsidRPr="00BA0AAB" w:rsidRDefault="008F3D40" w:rsidP="00826007">
      <w:pPr>
        <w:rPr>
          <w:rFonts w:ascii="Times New Roman" w:hAnsi="Times New Roman" w:cs="Times New Roman"/>
          <w:noProof/>
          <w:color w:val="000000" w:themeColor="text1"/>
          <w:sz w:val="25"/>
          <w:szCs w:val="25"/>
          <w:lang w:val="en-US"/>
        </w:rPr>
      </w:pPr>
    </w:p>
    <w:p w14:paraId="4C50ED5C" w14:textId="77777777" w:rsidR="008F3D40" w:rsidRPr="00BA0AAB" w:rsidRDefault="008F3D40" w:rsidP="00826007">
      <w:pPr>
        <w:rPr>
          <w:rFonts w:ascii="Times New Roman" w:hAnsi="Times New Roman" w:cs="Times New Roman"/>
          <w:noProof/>
          <w:color w:val="000000" w:themeColor="text1"/>
          <w:sz w:val="25"/>
          <w:szCs w:val="25"/>
          <w:lang w:val="en-US"/>
        </w:rPr>
      </w:pPr>
    </w:p>
    <w:p w14:paraId="57AEB84A" w14:textId="77777777" w:rsidR="008F3D40" w:rsidRPr="00BA0AAB" w:rsidRDefault="008F3D40" w:rsidP="00826007">
      <w:pPr>
        <w:rPr>
          <w:noProof/>
          <w:color w:val="000000" w:themeColor="text1"/>
          <w:lang w:val="en-US"/>
        </w:rPr>
      </w:pPr>
    </w:p>
    <w:p w14:paraId="64E0CEDD" w14:textId="77777777" w:rsidR="008F3D40" w:rsidRPr="00BA0AAB" w:rsidRDefault="008F3D40" w:rsidP="00826007">
      <w:pPr>
        <w:rPr>
          <w:noProof/>
          <w:color w:val="000000" w:themeColor="text1"/>
          <w:lang w:val="en-US"/>
        </w:rPr>
      </w:pPr>
    </w:p>
    <w:p w14:paraId="1F6CE847" w14:textId="77777777" w:rsidR="008F3D40" w:rsidRPr="00BA0AAB" w:rsidRDefault="008F3D40" w:rsidP="00826007">
      <w:pPr>
        <w:rPr>
          <w:noProof/>
          <w:color w:val="000000" w:themeColor="text1"/>
          <w:lang w:val="en-US"/>
        </w:rPr>
      </w:pPr>
    </w:p>
    <w:p w14:paraId="3017A62A" w14:textId="77777777" w:rsidR="008F3D40" w:rsidRPr="00BA0AAB" w:rsidRDefault="008F3D40" w:rsidP="00826007">
      <w:pPr>
        <w:rPr>
          <w:noProof/>
          <w:color w:val="000000" w:themeColor="text1"/>
          <w:lang w:val="en-US"/>
        </w:rPr>
      </w:pPr>
    </w:p>
    <w:p w14:paraId="164E5FD8" w14:textId="77777777" w:rsidR="008F3D40" w:rsidRPr="00BA0AAB" w:rsidRDefault="008F3D40" w:rsidP="00826007">
      <w:pPr>
        <w:rPr>
          <w:noProof/>
          <w:color w:val="000000" w:themeColor="text1"/>
          <w:lang w:val="en-US"/>
        </w:rPr>
      </w:pPr>
    </w:p>
    <w:p w14:paraId="6C5D129A" w14:textId="2FDD7E5F" w:rsidR="008F3D40" w:rsidRPr="00BA0AAB" w:rsidRDefault="008F3D40" w:rsidP="0019250E">
      <w:pPr>
        <w:rPr>
          <w:rFonts w:ascii="Times New Roman" w:eastAsia="Times New Roman" w:hAnsi="Times New Roman" w:cs="Times New Roman"/>
          <w:b/>
          <w:noProof/>
          <w:color w:val="000000"/>
          <w:sz w:val="25"/>
          <w:szCs w:val="25"/>
          <w:lang w:val="en-US"/>
        </w:rPr>
      </w:pPr>
      <w:r w:rsidRPr="00BA0AAB">
        <w:rPr>
          <w:noProof/>
          <w:color w:val="000000" w:themeColor="text1"/>
          <w:lang w:val="en-US"/>
        </w:rPr>
        <w:br w:type="page"/>
      </w:r>
      <w:r w:rsidR="0019250E">
        <w:rPr>
          <w:rFonts w:ascii="Times New Roman" w:eastAsia="Times New Roman" w:hAnsi="Times New Roman" w:cs="Times New Roman"/>
          <w:b/>
          <w:noProof/>
          <w:color w:val="000000"/>
          <w:sz w:val="25"/>
          <w:szCs w:val="25"/>
          <w:lang w:val="en-US"/>
        </w:rPr>
        <w:lastRenderedPageBreak/>
        <w:t>Universitetning 2025</w:t>
      </w:r>
      <w:r w:rsidRPr="00BA0AAB">
        <w:rPr>
          <w:rFonts w:ascii="Times New Roman" w:eastAsia="Times New Roman" w:hAnsi="Times New Roman" w:cs="Times New Roman"/>
          <w:b/>
          <w:noProof/>
          <w:color w:val="000000"/>
          <w:sz w:val="25"/>
          <w:szCs w:val="25"/>
          <w:lang w:val="en-US"/>
        </w:rPr>
        <w:t xml:space="preserve"> yil «__» ___________ dagi sonli buyru</w:t>
      </w:r>
      <w:r w:rsidRPr="00BA0AAB">
        <w:rPr>
          <w:rFonts w:ascii="Times New Roman" w:eastAsia="Times New Roman" w:hAnsi="Times New Roman" w:cs="Times New Roman"/>
          <w:b/>
          <w:noProof/>
          <w:color w:val="000000"/>
          <w:sz w:val="25"/>
          <w:szCs w:val="25"/>
          <w:lang w:val="tr-TR"/>
        </w:rPr>
        <w:t>g</w:t>
      </w:r>
      <w:r w:rsidRPr="00BA0AAB">
        <w:rPr>
          <w:rFonts w:ascii="Times New Roman" w:hAnsi="Times New Roman" w:cs="Times New Roman"/>
          <w:noProof/>
          <w:sz w:val="25"/>
          <w:szCs w:val="25"/>
          <w:lang w:val="en-US"/>
        </w:rPr>
        <w:t>ʼ</w:t>
      </w:r>
      <w:r w:rsidRPr="00BA0AAB">
        <w:rPr>
          <w:rFonts w:ascii="Times New Roman" w:eastAsia="Times New Roman" w:hAnsi="Times New Roman" w:cs="Times New Roman"/>
          <w:b/>
          <w:noProof/>
          <w:color w:val="000000"/>
          <w:sz w:val="25"/>
          <w:szCs w:val="25"/>
          <w:lang w:val="en-US"/>
        </w:rPr>
        <w:t xml:space="preserve">iga </w:t>
      </w:r>
    </w:p>
    <w:p w14:paraId="499F7EFA" w14:textId="77777777" w:rsidR="008F3D40" w:rsidRPr="00BA0AAB" w:rsidRDefault="008F3D40" w:rsidP="00826007">
      <w:pPr>
        <w:spacing w:after="0" w:line="420" w:lineRule="atLeast"/>
        <w:jc w:val="center"/>
        <w:rPr>
          <w:rFonts w:ascii="Times New Roman" w:eastAsia="Times New Roman" w:hAnsi="Times New Roman" w:cs="Times New Roman"/>
          <w:b/>
          <w:noProof/>
          <w:color w:val="000000"/>
          <w:sz w:val="25"/>
          <w:szCs w:val="25"/>
          <w:lang w:val="en-US"/>
        </w:rPr>
      </w:pPr>
      <w:r w:rsidRPr="00BA0AAB">
        <w:rPr>
          <w:rFonts w:ascii="Times New Roman" w:eastAsia="Times New Roman" w:hAnsi="Times New Roman" w:cs="Times New Roman"/>
          <w:b/>
          <w:noProof/>
          <w:color w:val="000000"/>
          <w:sz w:val="25"/>
          <w:szCs w:val="25"/>
          <w:lang w:val="en-US"/>
        </w:rPr>
        <w:t>kelishish varag</w:t>
      </w:r>
      <w:r w:rsidRPr="00BA0AAB">
        <w:rPr>
          <w:rFonts w:ascii="Times New Roman" w:hAnsi="Times New Roman" w:cs="Times New Roman"/>
          <w:b/>
          <w:noProof/>
          <w:sz w:val="25"/>
          <w:szCs w:val="25"/>
          <w:lang w:val="en-US"/>
        </w:rPr>
        <w:t>ʼ</w:t>
      </w:r>
      <w:r w:rsidRPr="00BA0AAB">
        <w:rPr>
          <w:rFonts w:ascii="Times New Roman" w:eastAsia="Times New Roman" w:hAnsi="Times New Roman" w:cs="Times New Roman"/>
          <w:b/>
          <w:noProof/>
          <w:color w:val="000000"/>
          <w:sz w:val="25"/>
          <w:szCs w:val="25"/>
          <w:lang w:val="en-US"/>
        </w:rPr>
        <w:t>i</w:t>
      </w:r>
    </w:p>
    <w:p w14:paraId="06D71F5B" w14:textId="77777777" w:rsidR="008F3D40" w:rsidRPr="00BA0AAB" w:rsidRDefault="008F3D40" w:rsidP="00826007">
      <w:pPr>
        <w:spacing w:after="0" w:line="420" w:lineRule="atLeast"/>
        <w:jc w:val="center"/>
        <w:rPr>
          <w:rFonts w:ascii="Times New Roman" w:eastAsia="Times New Roman" w:hAnsi="Times New Roman" w:cs="Times New Roman"/>
          <w:b/>
          <w:noProof/>
          <w:color w:val="000000"/>
          <w:sz w:val="25"/>
          <w:szCs w:val="25"/>
          <w:lang w:val="en-US"/>
        </w:rPr>
      </w:pPr>
    </w:p>
    <w:tbl>
      <w:tblPr>
        <w:tblStyle w:val="a4"/>
        <w:tblW w:w="0" w:type="auto"/>
        <w:tblLook w:val="04A0" w:firstRow="1" w:lastRow="0" w:firstColumn="1" w:lastColumn="0" w:noHBand="0" w:noVBand="1"/>
      </w:tblPr>
      <w:tblGrid>
        <w:gridCol w:w="1894"/>
        <w:gridCol w:w="2212"/>
        <w:gridCol w:w="1432"/>
        <w:gridCol w:w="1858"/>
        <w:gridCol w:w="1949"/>
      </w:tblGrid>
      <w:tr w:rsidR="008F3D40" w:rsidRPr="008F3D40" w14:paraId="428D6479" w14:textId="77777777" w:rsidTr="00EC03E7">
        <w:trPr>
          <w:trHeight w:val="864"/>
        </w:trPr>
        <w:tc>
          <w:tcPr>
            <w:tcW w:w="1894" w:type="dxa"/>
          </w:tcPr>
          <w:p w14:paraId="05DA9412" w14:textId="77777777" w:rsidR="008F3D40" w:rsidRPr="00BA0AAB" w:rsidRDefault="008F3D40" w:rsidP="00EC03E7">
            <w:pPr>
              <w:rPr>
                <w:rFonts w:ascii="Times New Roman" w:hAnsi="Times New Roman" w:cs="Times New Roman"/>
                <w:b/>
                <w:noProof/>
                <w:sz w:val="25"/>
                <w:szCs w:val="25"/>
              </w:rPr>
            </w:pPr>
            <w:r w:rsidRPr="00BA0AAB">
              <w:rPr>
                <w:rFonts w:ascii="Times New Roman" w:hAnsi="Times New Roman" w:cs="Times New Roman"/>
                <w:b/>
                <w:noProof/>
                <w:sz w:val="25"/>
                <w:szCs w:val="25"/>
              </w:rPr>
              <w:t>Kiritildi</w:t>
            </w:r>
          </w:p>
        </w:tc>
        <w:tc>
          <w:tcPr>
            <w:tcW w:w="7451" w:type="dxa"/>
            <w:gridSpan w:val="4"/>
          </w:tcPr>
          <w:p w14:paraId="2D6F17E2" w14:textId="7850C10E" w:rsidR="008F3D40" w:rsidRPr="009F5F4C" w:rsidRDefault="008F3D40" w:rsidP="00EC03E7">
            <w:pPr>
              <w:rPr>
                <w:rFonts w:ascii="Times New Roman" w:hAnsi="Times New Roman" w:cs="Times New Roman"/>
                <w:b/>
                <w:noProof/>
                <w:sz w:val="25"/>
                <w:szCs w:val="25"/>
                <w:lang w:val="en-US"/>
              </w:rPr>
            </w:pPr>
            <w:r w:rsidRPr="009F5F4C">
              <w:rPr>
                <w:rFonts w:ascii="Times New Roman" w:hAnsi="Times New Roman" w:cs="Times New Roman"/>
                <w:b/>
                <w:noProof/>
                <w:sz w:val="25"/>
                <w:szCs w:val="25"/>
                <w:lang w:val="en-US"/>
              </w:rPr>
              <w:t>I.</w:t>
            </w:r>
            <w:r w:rsidRPr="008F3D40">
              <w:rPr>
                <w:rFonts w:ascii="Times New Roman" w:hAnsi="Times New Roman" w:cs="Times New Roman"/>
                <w:b/>
                <w:noProof/>
                <w:sz w:val="25"/>
                <w:szCs w:val="25"/>
                <w:lang w:val="en-US"/>
              </w:rPr>
              <w:t>Eshmuratov</w:t>
            </w:r>
          </w:p>
          <w:p w14:paraId="19F40C6D" w14:textId="77777777" w:rsidR="008F3D40" w:rsidRPr="009F5F4C" w:rsidRDefault="008F3D40" w:rsidP="00EC03E7">
            <w:pPr>
              <w:rPr>
                <w:rFonts w:ascii="Times New Roman" w:hAnsi="Times New Roman" w:cs="Times New Roman"/>
                <w:b/>
                <w:noProof/>
                <w:sz w:val="25"/>
                <w:szCs w:val="25"/>
                <w:lang w:val="en-US"/>
              </w:rPr>
            </w:pPr>
            <w:r>
              <w:rPr>
                <w:rFonts w:ascii="Times New Roman" w:hAnsi="Times New Roman" w:cs="Times New Roman"/>
                <w:b/>
                <w:noProof/>
                <w:sz w:val="25"/>
                <w:szCs w:val="25"/>
                <w:lang w:val="en-US"/>
              </w:rPr>
              <w:t>ETB boshligʻi</w:t>
            </w:r>
          </w:p>
        </w:tc>
      </w:tr>
      <w:tr w:rsidR="008F3D40" w:rsidRPr="00BA0AAB" w14:paraId="5BFA55DD" w14:textId="77777777" w:rsidTr="00EC03E7">
        <w:trPr>
          <w:trHeight w:val="864"/>
        </w:trPr>
        <w:tc>
          <w:tcPr>
            <w:tcW w:w="1894" w:type="dxa"/>
            <w:vMerge w:val="restart"/>
            <w:vAlign w:val="center"/>
          </w:tcPr>
          <w:p w14:paraId="45545C9C" w14:textId="77777777" w:rsidR="008F3D40" w:rsidRPr="00BA0AAB" w:rsidRDefault="008F3D40" w:rsidP="00EC03E7">
            <w:pPr>
              <w:rPr>
                <w:rFonts w:ascii="Times New Roman" w:hAnsi="Times New Roman" w:cs="Times New Roman"/>
                <w:b/>
                <w:noProof/>
                <w:sz w:val="25"/>
                <w:szCs w:val="25"/>
              </w:rPr>
            </w:pPr>
            <w:r w:rsidRPr="00BA0AAB">
              <w:rPr>
                <w:rFonts w:ascii="Times New Roman" w:hAnsi="Times New Roman" w:cs="Times New Roman"/>
                <w:b/>
                <w:noProof/>
                <w:sz w:val="25"/>
                <w:szCs w:val="25"/>
              </w:rPr>
              <w:t>Kelishilgan:</w:t>
            </w:r>
          </w:p>
        </w:tc>
        <w:tc>
          <w:tcPr>
            <w:tcW w:w="2212" w:type="dxa"/>
            <w:vAlign w:val="center"/>
          </w:tcPr>
          <w:p w14:paraId="5071A0AA" w14:textId="77777777" w:rsidR="008F3D40" w:rsidRPr="00BA0AAB" w:rsidRDefault="008F3D40" w:rsidP="00EC03E7">
            <w:pPr>
              <w:jc w:val="center"/>
              <w:rPr>
                <w:rFonts w:ascii="Times New Roman" w:hAnsi="Times New Roman" w:cs="Times New Roman"/>
                <w:b/>
                <w:noProof/>
                <w:sz w:val="25"/>
                <w:szCs w:val="25"/>
                <w:lang w:val="en-US"/>
              </w:rPr>
            </w:pPr>
            <w:r w:rsidRPr="00BA0AAB">
              <w:rPr>
                <w:rFonts w:ascii="Times New Roman" w:hAnsi="Times New Roman" w:cs="Times New Roman"/>
                <w:b/>
                <w:noProof/>
                <w:sz w:val="25"/>
                <w:szCs w:val="25"/>
                <w:lang w:val="en-US"/>
              </w:rPr>
              <w:t>Boʻlinma boshligʻi familiyasi, ismi sharifi</w:t>
            </w:r>
          </w:p>
        </w:tc>
        <w:tc>
          <w:tcPr>
            <w:tcW w:w="1432" w:type="dxa"/>
            <w:vAlign w:val="center"/>
          </w:tcPr>
          <w:p w14:paraId="322D8B5A" w14:textId="77777777" w:rsidR="008F3D40" w:rsidRPr="00BA0AAB" w:rsidRDefault="008F3D40" w:rsidP="00EC03E7">
            <w:pPr>
              <w:jc w:val="center"/>
              <w:rPr>
                <w:rFonts w:ascii="Times New Roman" w:hAnsi="Times New Roman" w:cs="Times New Roman"/>
                <w:b/>
                <w:noProof/>
                <w:sz w:val="25"/>
                <w:szCs w:val="25"/>
              </w:rPr>
            </w:pPr>
            <w:r w:rsidRPr="00BA0AAB">
              <w:rPr>
                <w:rFonts w:ascii="Times New Roman" w:hAnsi="Times New Roman" w:cs="Times New Roman"/>
                <w:b/>
                <w:noProof/>
                <w:sz w:val="25"/>
                <w:szCs w:val="25"/>
              </w:rPr>
              <w:t>Loyihani qabul qilgan sanasi</w:t>
            </w:r>
          </w:p>
        </w:tc>
        <w:tc>
          <w:tcPr>
            <w:tcW w:w="1858" w:type="dxa"/>
            <w:vAlign w:val="center"/>
          </w:tcPr>
          <w:p w14:paraId="1847BD43" w14:textId="77777777" w:rsidR="008F3D40" w:rsidRPr="00BA0AAB" w:rsidRDefault="008F3D40" w:rsidP="00EC03E7">
            <w:pPr>
              <w:jc w:val="center"/>
              <w:rPr>
                <w:rFonts w:ascii="Times New Roman" w:hAnsi="Times New Roman" w:cs="Times New Roman"/>
                <w:b/>
                <w:noProof/>
                <w:sz w:val="25"/>
                <w:szCs w:val="25"/>
              </w:rPr>
            </w:pPr>
            <w:r w:rsidRPr="00BA0AAB">
              <w:rPr>
                <w:rFonts w:ascii="Times New Roman" w:hAnsi="Times New Roman" w:cs="Times New Roman"/>
                <w:b/>
                <w:noProof/>
                <w:sz w:val="25"/>
                <w:szCs w:val="25"/>
              </w:rPr>
              <w:t>Loyi</w:t>
            </w:r>
            <w:r w:rsidRPr="00BA0AAB">
              <w:rPr>
                <w:rFonts w:ascii="Times New Roman" w:hAnsi="Times New Roman" w:cs="Times New Roman"/>
                <w:b/>
                <w:noProof/>
                <w:sz w:val="25"/>
                <w:szCs w:val="25"/>
                <w:lang w:val="tr-TR"/>
              </w:rPr>
              <w:t>h</w:t>
            </w:r>
            <w:r w:rsidRPr="00BA0AAB">
              <w:rPr>
                <w:rFonts w:ascii="Times New Roman" w:hAnsi="Times New Roman" w:cs="Times New Roman"/>
                <w:b/>
                <w:noProof/>
                <w:sz w:val="25"/>
                <w:szCs w:val="25"/>
              </w:rPr>
              <w:t>ani kelishish sanasi</w:t>
            </w:r>
          </w:p>
        </w:tc>
        <w:tc>
          <w:tcPr>
            <w:tcW w:w="1949" w:type="dxa"/>
            <w:vAlign w:val="center"/>
          </w:tcPr>
          <w:p w14:paraId="13346459" w14:textId="77777777" w:rsidR="008F3D40" w:rsidRPr="00BA0AAB" w:rsidRDefault="008F3D40" w:rsidP="00EC03E7">
            <w:pPr>
              <w:jc w:val="center"/>
              <w:rPr>
                <w:rFonts w:ascii="Times New Roman" w:hAnsi="Times New Roman" w:cs="Times New Roman"/>
                <w:b/>
                <w:noProof/>
                <w:sz w:val="25"/>
                <w:szCs w:val="25"/>
              </w:rPr>
            </w:pPr>
            <w:r w:rsidRPr="00BA0AAB">
              <w:rPr>
                <w:rFonts w:ascii="Times New Roman" w:hAnsi="Times New Roman" w:cs="Times New Roman"/>
                <w:b/>
                <w:noProof/>
                <w:sz w:val="25"/>
                <w:szCs w:val="25"/>
              </w:rPr>
              <w:t>Imzo</w:t>
            </w:r>
          </w:p>
        </w:tc>
      </w:tr>
      <w:tr w:rsidR="008F3D40" w:rsidRPr="00BA0AAB" w14:paraId="226F268A" w14:textId="77777777" w:rsidTr="00EC03E7">
        <w:trPr>
          <w:trHeight w:val="864"/>
        </w:trPr>
        <w:tc>
          <w:tcPr>
            <w:tcW w:w="1894" w:type="dxa"/>
            <w:vMerge/>
          </w:tcPr>
          <w:p w14:paraId="2DBCED95" w14:textId="77777777" w:rsidR="008F3D40" w:rsidRPr="00BA0AAB" w:rsidRDefault="008F3D40" w:rsidP="00EC03E7">
            <w:pPr>
              <w:rPr>
                <w:rFonts w:ascii="Times New Roman" w:hAnsi="Times New Roman" w:cs="Times New Roman"/>
                <w:b/>
                <w:noProof/>
                <w:sz w:val="25"/>
                <w:szCs w:val="25"/>
              </w:rPr>
            </w:pPr>
          </w:p>
        </w:tc>
        <w:tc>
          <w:tcPr>
            <w:tcW w:w="2212" w:type="dxa"/>
            <w:vAlign w:val="center"/>
          </w:tcPr>
          <w:p w14:paraId="43F32EFE" w14:textId="77777777" w:rsidR="008F3D40" w:rsidRDefault="008F3D40" w:rsidP="00EC03E7">
            <w:pPr>
              <w:rPr>
                <w:rFonts w:ascii="Times New Roman" w:hAnsi="Times New Roman" w:cs="Times New Roman"/>
                <w:noProof/>
                <w:sz w:val="25"/>
                <w:szCs w:val="25"/>
                <w:lang w:val="en-US"/>
              </w:rPr>
            </w:pPr>
            <w:r w:rsidRPr="00BA0AAB">
              <w:rPr>
                <w:rFonts w:ascii="Times New Roman" w:hAnsi="Times New Roman" w:cs="Times New Roman"/>
                <w:noProof/>
                <w:sz w:val="25"/>
                <w:szCs w:val="25"/>
              </w:rPr>
              <w:t xml:space="preserve">A.Ashurov </w:t>
            </w:r>
          </w:p>
          <w:p w14:paraId="635E9326" w14:textId="77777777" w:rsidR="008F3D40" w:rsidRPr="00BA0AAB" w:rsidRDefault="008F3D40" w:rsidP="00EC03E7">
            <w:pPr>
              <w:rPr>
                <w:rFonts w:ascii="Times New Roman" w:hAnsi="Times New Roman" w:cs="Times New Roman"/>
                <w:noProof/>
                <w:sz w:val="25"/>
                <w:szCs w:val="25"/>
              </w:rPr>
            </w:pPr>
            <w:r w:rsidRPr="00BA0AAB">
              <w:rPr>
                <w:rFonts w:ascii="Times New Roman" w:hAnsi="Times New Roman" w:cs="Times New Roman"/>
                <w:noProof/>
                <w:sz w:val="25"/>
                <w:szCs w:val="25"/>
              </w:rPr>
              <w:t>Birinchi prorektor</w:t>
            </w:r>
          </w:p>
        </w:tc>
        <w:tc>
          <w:tcPr>
            <w:tcW w:w="1432" w:type="dxa"/>
          </w:tcPr>
          <w:p w14:paraId="3E400095" w14:textId="77777777" w:rsidR="008F3D40" w:rsidRPr="00BA0AAB" w:rsidRDefault="008F3D40" w:rsidP="00EC03E7">
            <w:pPr>
              <w:rPr>
                <w:rFonts w:ascii="Times New Roman" w:hAnsi="Times New Roman" w:cs="Times New Roman"/>
                <w:b/>
                <w:noProof/>
                <w:sz w:val="25"/>
                <w:szCs w:val="25"/>
              </w:rPr>
            </w:pPr>
          </w:p>
        </w:tc>
        <w:tc>
          <w:tcPr>
            <w:tcW w:w="1858" w:type="dxa"/>
          </w:tcPr>
          <w:p w14:paraId="38631D8F" w14:textId="77777777" w:rsidR="008F3D40" w:rsidRPr="00BA0AAB" w:rsidRDefault="008F3D40" w:rsidP="00EC03E7">
            <w:pPr>
              <w:rPr>
                <w:rFonts w:ascii="Times New Roman" w:hAnsi="Times New Roman" w:cs="Times New Roman"/>
                <w:b/>
                <w:noProof/>
                <w:sz w:val="25"/>
                <w:szCs w:val="25"/>
              </w:rPr>
            </w:pPr>
          </w:p>
        </w:tc>
        <w:tc>
          <w:tcPr>
            <w:tcW w:w="1949" w:type="dxa"/>
          </w:tcPr>
          <w:p w14:paraId="4D71D116" w14:textId="77777777" w:rsidR="008F3D40" w:rsidRPr="00BA0AAB" w:rsidRDefault="008F3D40" w:rsidP="00EC03E7">
            <w:pPr>
              <w:rPr>
                <w:rFonts w:ascii="Times New Roman" w:hAnsi="Times New Roman" w:cs="Times New Roman"/>
                <w:b/>
                <w:noProof/>
                <w:sz w:val="25"/>
                <w:szCs w:val="25"/>
              </w:rPr>
            </w:pPr>
          </w:p>
        </w:tc>
      </w:tr>
      <w:tr w:rsidR="008F3D40" w:rsidRPr="00BA0AAB" w14:paraId="1879FA87" w14:textId="77777777" w:rsidTr="00EC03E7">
        <w:trPr>
          <w:trHeight w:val="864"/>
        </w:trPr>
        <w:tc>
          <w:tcPr>
            <w:tcW w:w="1894" w:type="dxa"/>
            <w:vMerge/>
          </w:tcPr>
          <w:p w14:paraId="1D26450A" w14:textId="77777777" w:rsidR="008F3D40" w:rsidRPr="00BA0AAB" w:rsidRDefault="008F3D40" w:rsidP="00EC03E7">
            <w:pPr>
              <w:rPr>
                <w:rFonts w:ascii="Times New Roman" w:hAnsi="Times New Roman" w:cs="Times New Roman"/>
                <w:b/>
                <w:noProof/>
                <w:sz w:val="25"/>
                <w:szCs w:val="25"/>
              </w:rPr>
            </w:pPr>
          </w:p>
        </w:tc>
        <w:tc>
          <w:tcPr>
            <w:tcW w:w="2212" w:type="dxa"/>
            <w:vAlign w:val="center"/>
          </w:tcPr>
          <w:p w14:paraId="6033605B" w14:textId="77777777" w:rsidR="008F3D40" w:rsidRPr="008F3D40" w:rsidRDefault="008F3D40" w:rsidP="00EC03E7">
            <w:pPr>
              <w:rPr>
                <w:rFonts w:ascii="Times New Roman" w:hAnsi="Times New Roman" w:cs="Times New Roman"/>
                <w:noProof/>
                <w:sz w:val="25"/>
                <w:szCs w:val="25"/>
                <w:highlight w:val="yellow"/>
              </w:rPr>
            </w:pPr>
            <w:r w:rsidRPr="008F3D40">
              <w:rPr>
                <w:rFonts w:ascii="Times New Roman" w:hAnsi="Times New Roman" w:cs="Times New Roman"/>
                <w:noProof/>
                <w:sz w:val="25"/>
                <w:szCs w:val="25"/>
                <w:highlight w:val="yellow"/>
              </w:rPr>
              <w:t>J.Yusupov</w:t>
            </w:r>
          </w:p>
          <w:p w14:paraId="2E046717" w14:textId="77777777" w:rsidR="008F3D40" w:rsidRPr="008F3D40" w:rsidRDefault="008F3D40" w:rsidP="00EC03E7">
            <w:pPr>
              <w:rPr>
                <w:rFonts w:ascii="Times New Roman" w:hAnsi="Times New Roman" w:cs="Times New Roman"/>
                <w:noProof/>
                <w:sz w:val="25"/>
                <w:szCs w:val="25"/>
                <w:highlight w:val="yellow"/>
              </w:rPr>
            </w:pPr>
            <w:r w:rsidRPr="008F3D40">
              <w:rPr>
                <w:rFonts w:ascii="Times New Roman" w:hAnsi="Times New Roman" w:cs="Times New Roman"/>
                <w:noProof/>
                <w:sz w:val="25"/>
                <w:szCs w:val="25"/>
                <w:highlight w:val="yellow"/>
                <w:lang w:val="en-US"/>
              </w:rPr>
              <w:t>P</w:t>
            </w:r>
            <w:r w:rsidRPr="008F3D40">
              <w:rPr>
                <w:rFonts w:ascii="Times New Roman" w:hAnsi="Times New Roman" w:cs="Times New Roman"/>
                <w:noProof/>
                <w:sz w:val="25"/>
                <w:szCs w:val="25"/>
                <w:highlight w:val="yellow"/>
              </w:rPr>
              <w:t>rorektor</w:t>
            </w:r>
          </w:p>
        </w:tc>
        <w:tc>
          <w:tcPr>
            <w:tcW w:w="1432" w:type="dxa"/>
          </w:tcPr>
          <w:p w14:paraId="79F3A3A3" w14:textId="77777777" w:rsidR="008F3D40" w:rsidRPr="00BA0AAB" w:rsidRDefault="008F3D40" w:rsidP="00EC03E7">
            <w:pPr>
              <w:rPr>
                <w:rFonts w:ascii="Times New Roman" w:hAnsi="Times New Roman" w:cs="Times New Roman"/>
                <w:b/>
                <w:noProof/>
                <w:sz w:val="25"/>
                <w:szCs w:val="25"/>
              </w:rPr>
            </w:pPr>
          </w:p>
        </w:tc>
        <w:tc>
          <w:tcPr>
            <w:tcW w:w="1858" w:type="dxa"/>
          </w:tcPr>
          <w:p w14:paraId="12D98C98" w14:textId="77777777" w:rsidR="008F3D40" w:rsidRPr="00BA0AAB" w:rsidRDefault="008F3D40" w:rsidP="00EC03E7">
            <w:pPr>
              <w:rPr>
                <w:rFonts w:ascii="Times New Roman" w:hAnsi="Times New Roman" w:cs="Times New Roman"/>
                <w:b/>
                <w:noProof/>
                <w:sz w:val="25"/>
                <w:szCs w:val="25"/>
              </w:rPr>
            </w:pPr>
          </w:p>
        </w:tc>
        <w:tc>
          <w:tcPr>
            <w:tcW w:w="1949" w:type="dxa"/>
          </w:tcPr>
          <w:p w14:paraId="3EF357BE" w14:textId="77777777" w:rsidR="008F3D40" w:rsidRPr="00BA0AAB" w:rsidRDefault="008F3D40" w:rsidP="00EC03E7">
            <w:pPr>
              <w:rPr>
                <w:rFonts w:ascii="Times New Roman" w:hAnsi="Times New Roman" w:cs="Times New Roman"/>
                <w:b/>
                <w:noProof/>
                <w:sz w:val="25"/>
                <w:szCs w:val="25"/>
              </w:rPr>
            </w:pPr>
          </w:p>
        </w:tc>
      </w:tr>
      <w:tr w:rsidR="008F3D40" w:rsidRPr="00BA0AAB" w14:paraId="5D33EB69" w14:textId="77777777" w:rsidTr="00EC03E7">
        <w:trPr>
          <w:trHeight w:val="864"/>
        </w:trPr>
        <w:tc>
          <w:tcPr>
            <w:tcW w:w="1894" w:type="dxa"/>
            <w:vMerge/>
          </w:tcPr>
          <w:p w14:paraId="1A8CD31B" w14:textId="77777777" w:rsidR="008F3D40" w:rsidRPr="00BA0AAB" w:rsidRDefault="008F3D40" w:rsidP="00EC03E7">
            <w:pPr>
              <w:rPr>
                <w:rFonts w:ascii="Times New Roman" w:hAnsi="Times New Roman" w:cs="Times New Roman"/>
                <w:b/>
                <w:noProof/>
                <w:sz w:val="25"/>
                <w:szCs w:val="25"/>
              </w:rPr>
            </w:pPr>
          </w:p>
        </w:tc>
        <w:tc>
          <w:tcPr>
            <w:tcW w:w="2212" w:type="dxa"/>
            <w:vAlign w:val="center"/>
          </w:tcPr>
          <w:p w14:paraId="278B5FEB" w14:textId="77777777" w:rsidR="008F3D40" w:rsidRPr="00BA0AAB" w:rsidRDefault="008F3D40" w:rsidP="00EC03E7">
            <w:pPr>
              <w:rPr>
                <w:rFonts w:ascii="Times New Roman" w:hAnsi="Times New Roman" w:cs="Times New Roman"/>
                <w:noProof/>
                <w:sz w:val="25"/>
                <w:szCs w:val="25"/>
                <w:lang w:val="en-US"/>
              </w:rPr>
            </w:pPr>
            <w:r w:rsidRPr="00BA0AAB">
              <w:rPr>
                <w:rFonts w:ascii="Times New Roman" w:hAnsi="Times New Roman" w:cs="Times New Roman"/>
                <w:noProof/>
                <w:sz w:val="25"/>
                <w:szCs w:val="25"/>
                <w:lang w:val="en-US"/>
              </w:rPr>
              <w:t>A.Ismatullayev</w:t>
            </w:r>
          </w:p>
          <w:p w14:paraId="28EB7B30" w14:textId="77777777" w:rsidR="008F3D40" w:rsidRPr="00BA0AAB" w:rsidRDefault="008F3D40" w:rsidP="00EC03E7">
            <w:pPr>
              <w:rPr>
                <w:rFonts w:ascii="Times New Roman" w:hAnsi="Times New Roman" w:cs="Times New Roman"/>
                <w:noProof/>
                <w:sz w:val="25"/>
                <w:szCs w:val="25"/>
                <w:lang w:val="en-US"/>
              </w:rPr>
            </w:pPr>
            <w:r w:rsidRPr="00BA0AAB">
              <w:rPr>
                <w:rFonts w:ascii="Times New Roman" w:hAnsi="Times New Roman" w:cs="Times New Roman"/>
                <w:noProof/>
                <w:sz w:val="25"/>
                <w:szCs w:val="25"/>
                <w:lang w:val="en-US"/>
              </w:rPr>
              <w:t>MRB boshligʻi</w:t>
            </w:r>
          </w:p>
        </w:tc>
        <w:tc>
          <w:tcPr>
            <w:tcW w:w="1432" w:type="dxa"/>
          </w:tcPr>
          <w:p w14:paraId="6CE1987B" w14:textId="77777777" w:rsidR="008F3D40" w:rsidRPr="00BA0AAB" w:rsidRDefault="008F3D40" w:rsidP="00EC03E7">
            <w:pPr>
              <w:rPr>
                <w:rFonts w:ascii="Times New Roman" w:hAnsi="Times New Roman" w:cs="Times New Roman"/>
                <w:b/>
                <w:noProof/>
                <w:sz w:val="25"/>
                <w:szCs w:val="25"/>
              </w:rPr>
            </w:pPr>
          </w:p>
        </w:tc>
        <w:tc>
          <w:tcPr>
            <w:tcW w:w="1858" w:type="dxa"/>
          </w:tcPr>
          <w:p w14:paraId="25A3A1CB" w14:textId="77777777" w:rsidR="008F3D40" w:rsidRPr="00BA0AAB" w:rsidRDefault="008F3D40" w:rsidP="00EC03E7">
            <w:pPr>
              <w:rPr>
                <w:rFonts w:ascii="Times New Roman" w:hAnsi="Times New Roman" w:cs="Times New Roman"/>
                <w:b/>
                <w:noProof/>
                <w:sz w:val="25"/>
                <w:szCs w:val="25"/>
              </w:rPr>
            </w:pPr>
          </w:p>
        </w:tc>
        <w:tc>
          <w:tcPr>
            <w:tcW w:w="1949" w:type="dxa"/>
          </w:tcPr>
          <w:p w14:paraId="1182AD02" w14:textId="77777777" w:rsidR="008F3D40" w:rsidRPr="00BA0AAB" w:rsidRDefault="008F3D40" w:rsidP="00EC03E7">
            <w:pPr>
              <w:rPr>
                <w:rFonts w:ascii="Times New Roman" w:hAnsi="Times New Roman" w:cs="Times New Roman"/>
                <w:b/>
                <w:noProof/>
                <w:sz w:val="25"/>
                <w:szCs w:val="25"/>
              </w:rPr>
            </w:pPr>
          </w:p>
        </w:tc>
      </w:tr>
      <w:tr w:rsidR="008F3D40" w:rsidRPr="00BA0AAB" w14:paraId="2D1C0EDC" w14:textId="77777777" w:rsidTr="00EC03E7">
        <w:trPr>
          <w:trHeight w:val="938"/>
        </w:trPr>
        <w:tc>
          <w:tcPr>
            <w:tcW w:w="1894" w:type="dxa"/>
            <w:vMerge/>
          </w:tcPr>
          <w:p w14:paraId="2BDAF223" w14:textId="77777777" w:rsidR="008F3D40" w:rsidRPr="00BA0AAB" w:rsidRDefault="008F3D40" w:rsidP="00EC03E7">
            <w:pPr>
              <w:rPr>
                <w:rFonts w:ascii="Times New Roman" w:hAnsi="Times New Roman" w:cs="Times New Roman"/>
                <w:b/>
                <w:noProof/>
                <w:sz w:val="25"/>
                <w:szCs w:val="25"/>
              </w:rPr>
            </w:pPr>
          </w:p>
        </w:tc>
        <w:tc>
          <w:tcPr>
            <w:tcW w:w="2212" w:type="dxa"/>
            <w:vAlign w:val="center"/>
          </w:tcPr>
          <w:p w14:paraId="0987FE23" w14:textId="2D33074E" w:rsidR="008F3D40" w:rsidRPr="00BA0AAB" w:rsidRDefault="008F3D40" w:rsidP="00EC03E7">
            <w:pPr>
              <w:rPr>
                <w:rFonts w:ascii="Times New Roman" w:hAnsi="Times New Roman" w:cs="Times New Roman"/>
                <w:noProof/>
                <w:sz w:val="25"/>
                <w:szCs w:val="25"/>
              </w:rPr>
            </w:pPr>
            <w:r w:rsidRPr="00BA0AAB">
              <w:rPr>
                <w:rFonts w:ascii="Times New Roman" w:hAnsi="Times New Roman" w:cs="Times New Roman"/>
                <w:noProof/>
                <w:sz w:val="25"/>
                <w:szCs w:val="25"/>
              </w:rPr>
              <w:t>S.</w:t>
            </w:r>
            <w:r w:rsidRPr="008F3D40">
              <w:rPr>
                <w:rFonts w:ascii="Times New Roman" w:hAnsi="Times New Roman" w:cs="Times New Roman"/>
                <w:noProof/>
                <w:sz w:val="25"/>
                <w:szCs w:val="25"/>
              </w:rPr>
              <w:t>Gulyamov</w:t>
            </w:r>
          </w:p>
          <w:p w14:paraId="412D3AE3" w14:textId="77777777" w:rsidR="008F3D40" w:rsidRPr="00BA0AAB" w:rsidRDefault="008F3D40" w:rsidP="00EC03E7">
            <w:pPr>
              <w:rPr>
                <w:rFonts w:ascii="Times New Roman" w:hAnsi="Times New Roman" w:cs="Times New Roman"/>
                <w:noProof/>
                <w:sz w:val="25"/>
                <w:szCs w:val="25"/>
                <w:lang w:val="en-US"/>
              </w:rPr>
            </w:pPr>
            <w:r w:rsidRPr="00BA0AAB">
              <w:rPr>
                <w:rFonts w:ascii="Times New Roman" w:hAnsi="Times New Roman" w:cs="Times New Roman"/>
                <w:noProof/>
                <w:sz w:val="25"/>
                <w:szCs w:val="25"/>
              </w:rPr>
              <w:t>XB boshligʻi</w:t>
            </w:r>
          </w:p>
        </w:tc>
        <w:tc>
          <w:tcPr>
            <w:tcW w:w="1432" w:type="dxa"/>
          </w:tcPr>
          <w:p w14:paraId="7F38FCD0" w14:textId="77777777" w:rsidR="008F3D40" w:rsidRPr="00BA0AAB" w:rsidRDefault="008F3D40" w:rsidP="00EC03E7">
            <w:pPr>
              <w:rPr>
                <w:rFonts w:ascii="Times New Roman" w:hAnsi="Times New Roman" w:cs="Times New Roman"/>
                <w:b/>
                <w:noProof/>
                <w:sz w:val="25"/>
                <w:szCs w:val="25"/>
                <w:lang w:val="en-US"/>
              </w:rPr>
            </w:pPr>
          </w:p>
        </w:tc>
        <w:tc>
          <w:tcPr>
            <w:tcW w:w="1858" w:type="dxa"/>
          </w:tcPr>
          <w:p w14:paraId="4847BC69" w14:textId="77777777" w:rsidR="008F3D40" w:rsidRPr="00BA0AAB" w:rsidRDefault="008F3D40" w:rsidP="00EC03E7">
            <w:pPr>
              <w:rPr>
                <w:rFonts w:ascii="Times New Roman" w:hAnsi="Times New Roman" w:cs="Times New Roman"/>
                <w:b/>
                <w:noProof/>
                <w:sz w:val="25"/>
                <w:szCs w:val="25"/>
                <w:lang w:val="en-US"/>
              </w:rPr>
            </w:pPr>
          </w:p>
        </w:tc>
        <w:tc>
          <w:tcPr>
            <w:tcW w:w="1949" w:type="dxa"/>
          </w:tcPr>
          <w:p w14:paraId="0313E3F0" w14:textId="77777777" w:rsidR="008F3D40" w:rsidRPr="00BA0AAB" w:rsidRDefault="008F3D40" w:rsidP="00EC03E7">
            <w:pPr>
              <w:rPr>
                <w:rFonts w:ascii="Times New Roman" w:hAnsi="Times New Roman" w:cs="Times New Roman"/>
                <w:b/>
                <w:noProof/>
                <w:sz w:val="25"/>
                <w:szCs w:val="25"/>
                <w:lang w:val="en-US"/>
              </w:rPr>
            </w:pPr>
          </w:p>
        </w:tc>
      </w:tr>
      <w:tr w:rsidR="008F3D40" w:rsidRPr="00BA0AAB" w14:paraId="04EBD6AD" w14:textId="77777777" w:rsidTr="00EC03E7">
        <w:trPr>
          <w:trHeight w:val="938"/>
        </w:trPr>
        <w:tc>
          <w:tcPr>
            <w:tcW w:w="1894" w:type="dxa"/>
            <w:vMerge/>
          </w:tcPr>
          <w:p w14:paraId="2872C8E5" w14:textId="77777777" w:rsidR="008F3D40" w:rsidRPr="00BA0AAB" w:rsidRDefault="008F3D40" w:rsidP="00EC03E7">
            <w:pPr>
              <w:rPr>
                <w:rFonts w:ascii="Times New Roman" w:hAnsi="Times New Roman" w:cs="Times New Roman"/>
                <w:b/>
                <w:noProof/>
                <w:sz w:val="25"/>
                <w:szCs w:val="25"/>
                <w:lang w:val="en-US"/>
              </w:rPr>
            </w:pPr>
          </w:p>
        </w:tc>
        <w:tc>
          <w:tcPr>
            <w:tcW w:w="2212" w:type="dxa"/>
            <w:vAlign w:val="center"/>
          </w:tcPr>
          <w:p w14:paraId="5691C1CC" w14:textId="11E4C588" w:rsidR="008F3D40" w:rsidRPr="0019250E" w:rsidRDefault="0019250E" w:rsidP="00EC03E7">
            <w:pPr>
              <w:rPr>
                <w:rFonts w:ascii="Times New Roman" w:hAnsi="Times New Roman" w:cs="Times New Roman"/>
                <w:noProof/>
                <w:sz w:val="25"/>
                <w:szCs w:val="25"/>
                <w:lang w:val="en-US"/>
              </w:rPr>
            </w:pPr>
            <w:r>
              <w:rPr>
                <w:rFonts w:ascii="Times New Roman" w:hAnsi="Times New Roman" w:cs="Times New Roman"/>
                <w:noProof/>
                <w:sz w:val="25"/>
                <w:szCs w:val="25"/>
                <w:lang w:val="en-US"/>
              </w:rPr>
              <w:t>S.Abdurasulov</w:t>
            </w:r>
          </w:p>
          <w:p w14:paraId="30C48953" w14:textId="77777777" w:rsidR="008F3D40" w:rsidRPr="00BA0AAB" w:rsidRDefault="008F3D40" w:rsidP="00EC03E7">
            <w:pPr>
              <w:rPr>
                <w:rFonts w:ascii="Times New Roman" w:hAnsi="Times New Roman" w:cs="Times New Roman"/>
                <w:noProof/>
                <w:sz w:val="25"/>
                <w:szCs w:val="25"/>
              </w:rPr>
            </w:pPr>
            <w:r w:rsidRPr="00BA0AAB">
              <w:rPr>
                <w:rFonts w:ascii="Times New Roman" w:hAnsi="Times New Roman" w:cs="Times New Roman"/>
                <w:noProof/>
                <w:sz w:val="25"/>
                <w:szCs w:val="25"/>
              </w:rPr>
              <w:t xml:space="preserve">Bosh </w:t>
            </w:r>
            <w:r>
              <w:rPr>
                <w:rFonts w:ascii="Times New Roman" w:hAnsi="Times New Roman" w:cs="Times New Roman"/>
                <w:noProof/>
                <w:sz w:val="25"/>
                <w:szCs w:val="25"/>
                <w:lang w:val="en-US"/>
              </w:rPr>
              <w:t>hisobchi</w:t>
            </w:r>
          </w:p>
        </w:tc>
        <w:tc>
          <w:tcPr>
            <w:tcW w:w="1432" w:type="dxa"/>
          </w:tcPr>
          <w:p w14:paraId="7ED5034D" w14:textId="77777777" w:rsidR="008F3D40" w:rsidRPr="00BA0AAB" w:rsidRDefault="008F3D40" w:rsidP="00EC03E7">
            <w:pPr>
              <w:rPr>
                <w:rFonts w:ascii="Times New Roman" w:hAnsi="Times New Roman" w:cs="Times New Roman"/>
                <w:b/>
                <w:noProof/>
                <w:sz w:val="25"/>
                <w:szCs w:val="25"/>
              </w:rPr>
            </w:pPr>
          </w:p>
        </w:tc>
        <w:tc>
          <w:tcPr>
            <w:tcW w:w="1858" w:type="dxa"/>
          </w:tcPr>
          <w:p w14:paraId="4CEC8C1F" w14:textId="77777777" w:rsidR="008F3D40" w:rsidRPr="00BA0AAB" w:rsidRDefault="008F3D40" w:rsidP="00EC03E7">
            <w:pPr>
              <w:rPr>
                <w:rFonts w:ascii="Times New Roman" w:hAnsi="Times New Roman" w:cs="Times New Roman"/>
                <w:b/>
                <w:noProof/>
                <w:sz w:val="25"/>
                <w:szCs w:val="25"/>
              </w:rPr>
            </w:pPr>
          </w:p>
        </w:tc>
        <w:tc>
          <w:tcPr>
            <w:tcW w:w="1949" w:type="dxa"/>
          </w:tcPr>
          <w:p w14:paraId="29C85183" w14:textId="77777777" w:rsidR="008F3D40" w:rsidRPr="00BA0AAB" w:rsidRDefault="008F3D40" w:rsidP="00EC03E7">
            <w:pPr>
              <w:rPr>
                <w:rFonts w:ascii="Times New Roman" w:hAnsi="Times New Roman" w:cs="Times New Roman"/>
                <w:b/>
                <w:noProof/>
                <w:sz w:val="25"/>
                <w:szCs w:val="25"/>
              </w:rPr>
            </w:pPr>
          </w:p>
        </w:tc>
      </w:tr>
      <w:tr w:rsidR="008F3D40" w:rsidRPr="00BA0AAB" w14:paraId="65812527" w14:textId="77777777" w:rsidTr="00EC03E7">
        <w:trPr>
          <w:trHeight w:val="964"/>
        </w:trPr>
        <w:tc>
          <w:tcPr>
            <w:tcW w:w="1894" w:type="dxa"/>
            <w:vMerge/>
          </w:tcPr>
          <w:p w14:paraId="66975448" w14:textId="77777777" w:rsidR="008F3D40" w:rsidRPr="00BA0AAB" w:rsidRDefault="008F3D40" w:rsidP="00EC03E7">
            <w:pPr>
              <w:rPr>
                <w:rFonts w:ascii="Times New Roman" w:hAnsi="Times New Roman" w:cs="Times New Roman"/>
                <w:b/>
                <w:noProof/>
                <w:sz w:val="25"/>
                <w:szCs w:val="25"/>
              </w:rPr>
            </w:pPr>
          </w:p>
        </w:tc>
        <w:tc>
          <w:tcPr>
            <w:tcW w:w="2212" w:type="dxa"/>
            <w:vAlign w:val="center"/>
          </w:tcPr>
          <w:p w14:paraId="56893927" w14:textId="77777777" w:rsidR="008F3D40" w:rsidRPr="00BA0AAB" w:rsidRDefault="008F3D40" w:rsidP="00EC03E7">
            <w:pPr>
              <w:rPr>
                <w:rFonts w:ascii="Times New Roman" w:hAnsi="Times New Roman" w:cs="Times New Roman"/>
                <w:noProof/>
                <w:sz w:val="25"/>
                <w:szCs w:val="25"/>
              </w:rPr>
            </w:pPr>
            <w:r w:rsidRPr="00BA0AAB">
              <w:rPr>
                <w:rFonts w:ascii="Times New Roman" w:hAnsi="Times New Roman" w:cs="Times New Roman"/>
                <w:noProof/>
                <w:sz w:val="25"/>
                <w:szCs w:val="25"/>
              </w:rPr>
              <w:t>B.Alimov</w:t>
            </w:r>
          </w:p>
          <w:p w14:paraId="696275B1" w14:textId="0E7A45D8" w:rsidR="008F3D40" w:rsidRPr="009F5F4C" w:rsidRDefault="008F3D40" w:rsidP="00EC03E7">
            <w:pPr>
              <w:rPr>
                <w:rFonts w:ascii="Times New Roman" w:hAnsi="Times New Roman" w:cs="Times New Roman"/>
                <w:noProof/>
                <w:sz w:val="25"/>
                <w:szCs w:val="25"/>
                <w:lang w:val="en-US"/>
              </w:rPr>
            </w:pPr>
            <w:r w:rsidRPr="008F3D40">
              <w:rPr>
                <w:rFonts w:ascii="Times New Roman" w:hAnsi="Times New Roman" w:cs="Times New Roman"/>
                <w:noProof/>
                <w:sz w:val="25"/>
                <w:szCs w:val="25"/>
              </w:rPr>
              <w:t>Komplaens</w:t>
            </w:r>
            <w:r w:rsidRPr="00BA0AAB">
              <w:rPr>
                <w:rFonts w:ascii="Times New Roman" w:hAnsi="Times New Roman" w:cs="Times New Roman"/>
                <w:noProof/>
                <w:sz w:val="25"/>
                <w:szCs w:val="25"/>
              </w:rPr>
              <w:t xml:space="preserve"> menejeri</w:t>
            </w:r>
          </w:p>
        </w:tc>
        <w:tc>
          <w:tcPr>
            <w:tcW w:w="1432" w:type="dxa"/>
          </w:tcPr>
          <w:p w14:paraId="0149F00E" w14:textId="77777777" w:rsidR="008F3D40" w:rsidRPr="00BA0AAB" w:rsidRDefault="008F3D40" w:rsidP="00EC03E7">
            <w:pPr>
              <w:rPr>
                <w:rFonts w:ascii="Times New Roman" w:hAnsi="Times New Roman" w:cs="Times New Roman"/>
                <w:b/>
                <w:noProof/>
                <w:sz w:val="25"/>
                <w:szCs w:val="25"/>
              </w:rPr>
            </w:pPr>
          </w:p>
        </w:tc>
        <w:tc>
          <w:tcPr>
            <w:tcW w:w="1858" w:type="dxa"/>
          </w:tcPr>
          <w:p w14:paraId="0C8AFA05" w14:textId="77777777" w:rsidR="008F3D40" w:rsidRPr="00BA0AAB" w:rsidRDefault="008F3D40" w:rsidP="00EC03E7">
            <w:pPr>
              <w:rPr>
                <w:rFonts w:ascii="Times New Roman" w:hAnsi="Times New Roman" w:cs="Times New Roman"/>
                <w:b/>
                <w:noProof/>
                <w:sz w:val="25"/>
                <w:szCs w:val="25"/>
              </w:rPr>
            </w:pPr>
          </w:p>
        </w:tc>
        <w:tc>
          <w:tcPr>
            <w:tcW w:w="1949" w:type="dxa"/>
          </w:tcPr>
          <w:p w14:paraId="4AA63662" w14:textId="77777777" w:rsidR="008F3D40" w:rsidRPr="00BA0AAB" w:rsidRDefault="008F3D40" w:rsidP="00EC03E7">
            <w:pPr>
              <w:rPr>
                <w:rFonts w:ascii="Times New Roman" w:hAnsi="Times New Roman" w:cs="Times New Roman"/>
                <w:b/>
                <w:noProof/>
                <w:sz w:val="25"/>
                <w:szCs w:val="25"/>
              </w:rPr>
            </w:pPr>
          </w:p>
        </w:tc>
      </w:tr>
      <w:tr w:rsidR="008F3D40" w:rsidRPr="00BA0AAB" w14:paraId="1931EF92" w14:textId="77777777" w:rsidTr="00EC03E7">
        <w:trPr>
          <w:trHeight w:val="432"/>
        </w:trPr>
        <w:tc>
          <w:tcPr>
            <w:tcW w:w="1894" w:type="dxa"/>
          </w:tcPr>
          <w:p w14:paraId="267B3FB5" w14:textId="77777777" w:rsidR="008F3D40" w:rsidRPr="00BA0AAB" w:rsidRDefault="008F3D40" w:rsidP="00EC03E7">
            <w:pPr>
              <w:rPr>
                <w:rFonts w:ascii="Times New Roman" w:hAnsi="Times New Roman" w:cs="Times New Roman"/>
                <w:b/>
                <w:noProof/>
                <w:sz w:val="25"/>
                <w:szCs w:val="25"/>
              </w:rPr>
            </w:pPr>
            <w:r w:rsidRPr="00BA0AAB">
              <w:rPr>
                <w:rFonts w:ascii="Times New Roman" w:hAnsi="Times New Roman" w:cs="Times New Roman"/>
                <w:b/>
                <w:noProof/>
                <w:sz w:val="25"/>
                <w:szCs w:val="25"/>
              </w:rPr>
              <w:t>Tarqatildi:</w:t>
            </w:r>
          </w:p>
        </w:tc>
        <w:tc>
          <w:tcPr>
            <w:tcW w:w="7451" w:type="dxa"/>
            <w:gridSpan w:val="4"/>
          </w:tcPr>
          <w:p w14:paraId="6147C3DD" w14:textId="77777777" w:rsidR="008F3D40" w:rsidRPr="00BA0AAB" w:rsidRDefault="008F3D40" w:rsidP="00EC03E7">
            <w:pPr>
              <w:rPr>
                <w:rFonts w:ascii="Times New Roman" w:hAnsi="Times New Roman" w:cs="Times New Roman"/>
                <w:noProof/>
                <w:sz w:val="25"/>
                <w:szCs w:val="25"/>
                <w:lang w:val="en-US"/>
              </w:rPr>
            </w:pPr>
          </w:p>
        </w:tc>
      </w:tr>
    </w:tbl>
    <w:p w14:paraId="2BC0784D" w14:textId="77777777" w:rsidR="008F3D40" w:rsidRPr="00BA0AAB" w:rsidRDefault="008F3D40" w:rsidP="00826007">
      <w:pPr>
        <w:ind w:firstLine="720"/>
        <w:rPr>
          <w:rFonts w:ascii="Times New Roman" w:hAnsi="Times New Roman" w:cs="Times New Roman"/>
          <w:b/>
          <w:noProof/>
          <w:sz w:val="25"/>
          <w:szCs w:val="25"/>
        </w:rPr>
      </w:pPr>
    </w:p>
    <w:p w14:paraId="11D3E7A9" w14:textId="77777777" w:rsidR="008F3D40" w:rsidRPr="00BA0AAB" w:rsidRDefault="008F3D40" w:rsidP="00826007">
      <w:pPr>
        <w:ind w:firstLine="720"/>
        <w:rPr>
          <w:rFonts w:ascii="Times New Roman" w:hAnsi="Times New Roman" w:cs="Times New Roman"/>
          <w:b/>
          <w:noProof/>
          <w:sz w:val="26"/>
          <w:szCs w:val="26"/>
        </w:rPr>
      </w:pPr>
    </w:p>
    <w:p w14:paraId="096AEF07" w14:textId="77777777" w:rsidR="008F3D40" w:rsidRPr="00BA0AAB" w:rsidRDefault="008F3D40" w:rsidP="00826007">
      <w:pPr>
        <w:rPr>
          <w:noProof/>
        </w:rPr>
      </w:pPr>
    </w:p>
    <w:p w14:paraId="66608E99" w14:textId="77777777" w:rsidR="008F3D40" w:rsidRPr="00826007" w:rsidRDefault="008F3D40">
      <w:pPr>
        <w:rPr>
          <w:noProof/>
          <w:color w:val="000000" w:themeColor="text1"/>
          <w:lang w:val="en-US"/>
        </w:rPr>
      </w:pPr>
    </w:p>
    <w:sectPr w:rsidR="008F3D40" w:rsidRPr="00826007" w:rsidSect="008F3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F27B6" w14:textId="77777777" w:rsidR="008C4219" w:rsidRDefault="008C4219" w:rsidP="00237D44">
      <w:pPr>
        <w:spacing w:after="0" w:line="240" w:lineRule="auto"/>
      </w:pPr>
      <w:r>
        <w:separator/>
      </w:r>
    </w:p>
  </w:endnote>
  <w:endnote w:type="continuationSeparator" w:id="0">
    <w:p w14:paraId="3ECBD884" w14:textId="77777777" w:rsidR="008C4219" w:rsidRDefault="008C4219" w:rsidP="0023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FDF0" w14:textId="77777777" w:rsidR="008C4219" w:rsidRDefault="008C4219" w:rsidP="00237D44">
      <w:pPr>
        <w:spacing w:after="0" w:line="240" w:lineRule="auto"/>
      </w:pPr>
      <w:r>
        <w:separator/>
      </w:r>
    </w:p>
  </w:footnote>
  <w:footnote w:type="continuationSeparator" w:id="0">
    <w:p w14:paraId="2DC6FD52" w14:textId="77777777" w:rsidR="008C4219" w:rsidRDefault="008C4219" w:rsidP="00237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8E"/>
    <w:multiLevelType w:val="hybridMultilevel"/>
    <w:tmpl w:val="402E9D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36219"/>
    <w:multiLevelType w:val="hybridMultilevel"/>
    <w:tmpl w:val="FF1C9002"/>
    <w:lvl w:ilvl="0" w:tplc="C1845B88">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15:restartNumberingAfterBreak="0">
    <w:nsid w:val="26E14943"/>
    <w:multiLevelType w:val="hybridMultilevel"/>
    <w:tmpl w:val="43E415A2"/>
    <w:lvl w:ilvl="0" w:tplc="B12EA0E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15:restartNumberingAfterBreak="0">
    <w:nsid w:val="2AB5275D"/>
    <w:multiLevelType w:val="hybridMultilevel"/>
    <w:tmpl w:val="849E42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44439B"/>
    <w:multiLevelType w:val="hybridMultilevel"/>
    <w:tmpl w:val="DD209280"/>
    <w:lvl w:ilvl="0" w:tplc="61685B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15:restartNumberingAfterBreak="0">
    <w:nsid w:val="572D278B"/>
    <w:multiLevelType w:val="hybridMultilevel"/>
    <w:tmpl w:val="75469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801769"/>
    <w:multiLevelType w:val="hybridMultilevel"/>
    <w:tmpl w:val="A866EF60"/>
    <w:lvl w:ilvl="0" w:tplc="738AD590">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5D"/>
    <w:rsid w:val="000613B0"/>
    <w:rsid w:val="000747B3"/>
    <w:rsid w:val="000804CD"/>
    <w:rsid w:val="00082901"/>
    <w:rsid w:val="000A1C2B"/>
    <w:rsid w:val="000C1438"/>
    <w:rsid w:val="00134067"/>
    <w:rsid w:val="00153ED6"/>
    <w:rsid w:val="0019250E"/>
    <w:rsid w:val="001C69D6"/>
    <w:rsid w:val="001D025D"/>
    <w:rsid w:val="002053FB"/>
    <w:rsid w:val="00211A42"/>
    <w:rsid w:val="00220461"/>
    <w:rsid w:val="00237D44"/>
    <w:rsid w:val="0039423D"/>
    <w:rsid w:val="003C031C"/>
    <w:rsid w:val="00414FF7"/>
    <w:rsid w:val="00481649"/>
    <w:rsid w:val="004B5CBB"/>
    <w:rsid w:val="00506381"/>
    <w:rsid w:val="005F0736"/>
    <w:rsid w:val="007769D8"/>
    <w:rsid w:val="0078494B"/>
    <w:rsid w:val="00837709"/>
    <w:rsid w:val="008865A8"/>
    <w:rsid w:val="008B7E88"/>
    <w:rsid w:val="008C4219"/>
    <w:rsid w:val="008F3D40"/>
    <w:rsid w:val="00933477"/>
    <w:rsid w:val="00961A27"/>
    <w:rsid w:val="00970329"/>
    <w:rsid w:val="0097528E"/>
    <w:rsid w:val="009F5F4C"/>
    <w:rsid w:val="00B40F76"/>
    <w:rsid w:val="00BA0AAB"/>
    <w:rsid w:val="00C04EF1"/>
    <w:rsid w:val="00C94DDE"/>
    <w:rsid w:val="00C957C3"/>
    <w:rsid w:val="00CC4646"/>
    <w:rsid w:val="00CD7DA6"/>
    <w:rsid w:val="00D3577B"/>
    <w:rsid w:val="00D420D1"/>
    <w:rsid w:val="00D50A79"/>
    <w:rsid w:val="00D53D27"/>
    <w:rsid w:val="00D85599"/>
    <w:rsid w:val="00DC4514"/>
    <w:rsid w:val="00E22E0D"/>
    <w:rsid w:val="00E239D4"/>
    <w:rsid w:val="00E32976"/>
    <w:rsid w:val="00E448E2"/>
    <w:rsid w:val="00E44F69"/>
    <w:rsid w:val="00F13F14"/>
    <w:rsid w:val="00F60640"/>
    <w:rsid w:val="00FB7056"/>
    <w:rsid w:val="00FE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BEEF"/>
  <w15:docId w15:val="{FCEF7EA4-3641-49F6-A5EE-1A5F7D94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E0D"/>
    <w:pPr>
      <w:ind w:left="720"/>
      <w:contextualSpacing/>
    </w:pPr>
  </w:style>
  <w:style w:type="table" w:styleId="a4">
    <w:name w:val="Table Grid"/>
    <w:basedOn w:val="a1"/>
    <w:uiPriority w:val="59"/>
    <w:rsid w:val="00B4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D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7D44"/>
  </w:style>
  <w:style w:type="paragraph" w:styleId="a7">
    <w:name w:val="footer"/>
    <w:basedOn w:val="a"/>
    <w:link w:val="a8"/>
    <w:uiPriority w:val="99"/>
    <w:unhideWhenUsed/>
    <w:rsid w:val="00237D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7D44"/>
  </w:style>
  <w:style w:type="character" w:customStyle="1" w:styleId="FontStyle11">
    <w:name w:val="Font Style11"/>
    <w:rsid w:val="00C04EF1"/>
    <w:rPr>
      <w:rFonts w:ascii="Times New Roman" w:hAnsi="Times New Roman" w:cs="Times New Roman"/>
      <w:sz w:val="26"/>
      <w:szCs w:val="26"/>
    </w:rPr>
  </w:style>
  <w:style w:type="paragraph" w:customStyle="1" w:styleId="Tro">
    <w:name w:val="Tro"/>
    <w:uiPriority w:val="99"/>
    <w:qFormat/>
    <w:rsid w:val="00C04EF1"/>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character" w:styleId="a9">
    <w:name w:val="Hyperlink"/>
    <w:basedOn w:val="a0"/>
    <w:uiPriority w:val="99"/>
    <w:unhideWhenUsed/>
    <w:rsid w:val="008F3D40"/>
    <w:rPr>
      <w:color w:val="0000FF" w:themeColor="hyperlink"/>
      <w:u w:val="single"/>
    </w:rPr>
  </w:style>
  <w:style w:type="character" w:customStyle="1" w:styleId="UnresolvedMention">
    <w:name w:val="Unresolved Mention"/>
    <w:basedOn w:val="a0"/>
    <w:uiPriority w:val="99"/>
    <w:semiHidden/>
    <w:unhideWhenUsed/>
    <w:rsid w:val="008F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F2A4-1FE2-4E18-B869-3ADC7630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Saidsultan</dc:creator>
  <cp:lastModifiedBy>Пользователь</cp:lastModifiedBy>
  <cp:revision>9</cp:revision>
  <cp:lastPrinted>2024-03-28T04:39:00Z</cp:lastPrinted>
  <dcterms:created xsi:type="dcterms:W3CDTF">2024-03-28T04:39:00Z</dcterms:created>
  <dcterms:modified xsi:type="dcterms:W3CDTF">2025-03-11T09:38:00Z</dcterms:modified>
</cp:coreProperties>
</file>